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5"/>
        <w:tblW w:w="8011" w:type="dxa"/>
        <w:tblInd w:w="17" w:type="dxa"/>
        <w:tblBorders>
          <w:top w:val="single" w:sz="18" w:space="0" w:color="0070C0"/>
          <w:bottom w:val="single" w:sz="18" w:space="0" w:color="0070C0"/>
        </w:tblBorders>
        <w:tblLayout w:type="fixed"/>
        <w:tblLook w:val="0400" w:firstRow="0" w:lastRow="0" w:firstColumn="0" w:lastColumn="0" w:noHBand="0" w:noVBand="1"/>
      </w:tblPr>
      <w:tblGrid>
        <w:gridCol w:w="236"/>
        <w:gridCol w:w="7775"/>
      </w:tblGrid>
      <w:tr w:rsidR="001F70DF" w:rsidRPr="00194A1F" w14:paraId="18E24D17" w14:textId="77777777" w:rsidTr="007C74DC">
        <w:trPr>
          <w:trHeight w:val="1995"/>
        </w:trPr>
        <w:tc>
          <w:tcPr>
            <w:tcW w:w="236" w:type="dxa"/>
            <w:shd w:val="clear" w:color="auto" w:fill="auto"/>
          </w:tcPr>
          <w:p w14:paraId="6F10E994" w14:textId="0AF9321C" w:rsidR="001F70DF" w:rsidRPr="00194A1F" w:rsidRDefault="001F70DF" w:rsidP="00F84A14">
            <w:pPr>
              <w:rPr>
                <w:rFonts w:ascii="Palatino Linotype" w:hAnsi="Palatino Linotype" w:cstheme="majorBidi"/>
                <w:b/>
                <w:sz w:val="22"/>
                <w:szCs w:val="22"/>
              </w:rPr>
            </w:pPr>
          </w:p>
        </w:tc>
        <w:tc>
          <w:tcPr>
            <w:tcW w:w="7775" w:type="dxa"/>
            <w:shd w:val="clear" w:color="auto" w:fill="auto"/>
          </w:tcPr>
          <w:p w14:paraId="2F6D97BC" w14:textId="6721B4E6" w:rsidR="00072BFA" w:rsidRPr="00194A1F" w:rsidRDefault="00AC291C" w:rsidP="00AC291C">
            <w:pPr>
              <w:jc w:val="center"/>
              <w:rPr>
                <w:rFonts w:ascii="Palatino Linotype" w:hAnsi="Palatino Linotype" w:cstheme="majorBidi"/>
                <w:b/>
                <w:lang w:val="id-ID"/>
              </w:rPr>
            </w:pPr>
            <w:r w:rsidRPr="00194A1F">
              <w:rPr>
                <w:rFonts w:ascii="Palatino Linotype" w:hAnsi="Palatino Linotype"/>
                <w:b/>
                <w:sz w:val="24"/>
                <w:szCs w:val="24"/>
              </w:rPr>
              <w:t>Studi Perbandingan Profitabilitas Bank Syariah dan Bank Konvensional di Asia Tenggara</w:t>
            </w:r>
          </w:p>
          <w:p w14:paraId="7B432F52" w14:textId="1325BE17" w:rsidR="00335968" w:rsidRPr="00194A1F" w:rsidRDefault="00335968" w:rsidP="00335968">
            <w:pPr>
              <w:contextualSpacing/>
              <w:rPr>
                <w:rFonts w:ascii="Palatino Linotype" w:hAnsi="Palatino Linotype"/>
                <w:b/>
                <w:bCs/>
                <w:lang w:val="en-ID"/>
              </w:rPr>
            </w:pPr>
          </w:p>
          <w:p w14:paraId="29FA265D" w14:textId="5163AFFF" w:rsidR="00AC291C" w:rsidRPr="00194A1F" w:rsidRDefault="00AC291C" w:rsidP="00335968">
            <w:pPr>
              <w:contextualSpacing/>
              <w:rPr>
                <w:rFonts w:ascii="Palatino Linotype" w:hAnsi="Palatino Linotype"/>
                <w:b/>
                <w:bCs/>
                <w:lang w:val="en-ID"/>
              </w:rPr>
            </w:pPr>
          </w:p>
          <w:p w14:paraId="7863B11C" w14:textId="77777777" w:rsidR="00AC291C" w:rsidRPr="00194A1F" w:rsidRDefault="00AC291C" w:rsidP="00335968">
            <w:pPr>
              <w:contextualSpacing/>
              <w:rPr>
                <w:rFonts w:ascii="Palatino Linotype" w:hAnsi="Palatino Linotype"/>
                <w:b/>
                <w:bCs/>
                <w:lang w:val="en-ID"/>
              </w:rPr>
            </w:pPr>
          </w:p>
          <w:p w14:paraId="52A06817" w14:textId="73E26F57" w:rsidR="00335968" w:rsidRPr="00194A1F" w:rsidRDefault="00AC291C" w:rsidP="00335968">
            <w:pPr>
              <w:contextualSpacing/>
              <w:rPr>
                <w:rFonts w:ascii="Palatino Linotype" w:hAnsi="Palatino Linotype"/>
                <w:b/>
                <w:bCs/>
                <w:lang w:val="en-ID"/>
              </w:rPr>
            </w:pPr>
            <w:r w:rsidRPr="00194A1F">
              <w:rPr>
                <w:rFonts w:ascii="Palatino Linotype" w:hAnsi="Palatino Linotype"/>
                <w:b/>
                <w:bCs/>
                <w:lang w:val="en-ID"/>
              </w:rPr>
              <w:t>Hendra Jaya</w:t>
            </w:r>
            <w:r w:rsidRPr="00194A1F">
              <w:rPr>
                <w:rFonts w:ascii="Palatino Linotype" w:hAnsi="Palatino Linotype"/>
                <w:b/>
                <w:bCs/>
                <w:vertAlign w:val="superscript"/>
                <w:lang w:val="en-ID"/>
              </w:rPr>
              <w:t>1</w:t>
            </w:r>
            <w:r w:rsidR="00335968" w:rsidRPr="00194A1F">
              <w:rPr>
                <w:rFonts w:ascii="Palatino Linotype" w:hAnsi="Palatino Linotype"/>
                <w:b/>
                <w:bCs/>
                <w:lang w:val="en-ID"/>
              </w:rPr>
              <w:t xml:space="preserve">, </w:t>
            </w:r>
            <w:r w:rsidRPr="00194A1F">
              <w:rPr>
                <w:rFonts w:ascii="Palatino Linotype" w:hAnsi="Palatino Linotype"/>
                <w:b/>
                <w:bCs/>
                <w:lang w:val="en-ID"/>
              </w:rPr>
              <w:t>Adhi Nugraha</w:t>
            </w:r>
            <w:r w:rsidR="00335968" w:rsidRPr="00194A1F">
              <w:rPr>
                <w:rFonts w:ascii="Palatino Linotype" w:hAnsi="Palatino Linotype"/>
                <w:b/>
                <w:bCs/>
                <w:vertAlign w:val="superscript"/>
                <w:lang w:val="en-ID"/>
              </w:rPr>
              <w:t>2</w:t>
            </w:r>
            <w:r w:rsidR="00335968" w:rsidRPr="00194A1F">
              <w:rPr>
                <w:rFonts w:ascii="Palatino Linotype" w:hAnsi="Palatino Linotype"/>
                <w:b/>
                <w:bCs/>
                <w:lang w:val="en-ID"/>
              </w:rPr>
              <w:t xml:space="preserve">, </w:t>
            </w:r>
            <w:r w:rsidRPr="00194A1F">
              <w:rPr>
                <w:rFonts w:ascii="Palatino Linotype" w:hAnsi="Palatino Linotype"/>
                <w:b/>
                <w:bCs/>
                <w:lang w:val="en-ID"/>
              </w:rPr>
              <w:t>Yono Ahli Ahmad</w:t>
            </w:r>
            <w:r w:rsidR="00335968" w:rsidRPr="00194A1F">
              <w:rPr>
                <w:rFonts w:ascii="Palatino Linotype" w:hAnsi="Palatino Linotype"/>
                <w:b/>
                <w:bCs/>
                <w:vertAlign w:val="superscript"/>
                <w:lang w:val="en-ID"/>
              </w:rPr>
              <w:t>3</w:t>
            </w:r>
          </w:p>
          <w:p w14:paraId="7B662690" w14:textId="2BD641C4" w:rsidR="00CB4F3D" w:rsidRPr="00194A1F" w:rsidRDefault="00335968" w:rsidP="00A83A03">
            <w:pPr>
              <w:contextualSpacing/>
              <w:rPr>
                <w:rFonts w:ascii="Palatino Linotype" w:hAnsi="Palatino Linotype"/>
                <w:lang w:val="pt-BR"/>
              </w:rPr>
            </w:pPr>
            <w:r w:rsidRPr="00194A1F">
              <w:rPr>
                <w:rFonts w:ascii="Palatino Linotype" w:hAnsi="Palatino Linotype"/>
                <w:vertAlign w:val="superscript"/>
                <w:lang w:val="pt-BR"/>
              </w:rPr>
              <w:t>1,</w:t>
            </w:r>
            <w:r w:rsidR="00AC291C" w:rsidRPr="00194A1F">
              <w:rPr>
                <w:rFonts w:ascii="Palatino Linotype" w:hAnsi="Palatino Linotype"/>
                <w:vertAlign w:val="superscript"/>
                <w:lang w:val="pt-BR"/>
              </w:rPr>
              <w:t>2,</w:t>
            </w:r>
            <w:r w:rsidRPr="00194A1F">
              <w:rPr>
                <w:rFonts w:ascii="Palatino Linotype" w:hAnsi="Palatino Linotype"/>
                <w:vertAlign w:val="superscript"/>
                <w:lang w:val="pt-BR"/>
              </w:rPr>
              <w:t>3</w:t>
            </w:r>
            <w:r w:rsidRPr="00194A1F">
              <w:rPr>
                <w:rFonts w:ascii="Palatino Linotype" w:hAnsi="Palatino Linotype"/>
                <w:lang w:val="pt-BR"/>
              </w:rPr>
              <w:t xml:space="preserve"> </w:t>
            </w:r>
            <w:r w:rsidR="00AC291C" w:rsidRPr="00194A1F">
              <w:rPr>
                <w:rFonts w:ascii="Palatino Linotype" w:hAnsi="Palatino Linotype"/>
                <w:lang w:val="pt-BR"/>
              </w:rPr>
              <w:t>Sekolah Tinggi Ekonomi dan Bisnis Islam Al Jabar Bandung</w:t>
            </w:r>
          </w:p>
        </w:tc>
      </w:tr>
    </w:tbl>
    <w:tbl>
      <w:tblPr>
        <w:tblW w:w="8028" w:type="dxa"/>
        <w:tblBorders>
          <w:top w:val="single" w:sz="18" w:space="0" w:color="0070C0"/>
          <w:bottom w:val="single" w:sz="18" w:space="0" w:color="0070C0"/>
        </w:tblBorders>
        <w:tblLook w:val="04A0" w:firstRow="1" w:lastRow="0" w:firstColumn="1" w:lastColumn="0" w:noHBand="0" w:noVBand="1"/>
      </w:tblPr>
      <w:tblGrid>
        <w:gridCol w:w="250"/>
        <w:gridCol w:w="7778"/>
      </w:tblGrid>
      <w:tr w:rsidR="00C75610" w:rsidRPr="00194A1F" w14:paraId="00EC74F2" w14:textId="77777777" w:rsidTr="00D47C77">
        <w:tc>
          <w:tcPr>
            <w:tcW w:w="250" w:type="dxa"/>
          </w:tcPr>
          <w:p w14:paraId="0568784F" w14:textId="4725CF58" w:rsidR="00C75610" w:rsidRPr="00194A1F" w:rsidRDefault="00C75610" w:rsidP="00F84A14">
            <w:pPr>
              <w:spacing w:after="0" w:line="240" w:lineRule="auto"/>
              <w:jc w:val="both"/>
              <w:rPr>
                <w:rFonts w:ascii="Palatino Linotype" w:eastAsia="Times New Roman" w:hAnsi="Palatino Linotype" w:cstheme="majorBidi"/>
                <w:b/>
                <w:color w:val="4F6228" w:themeColor="accent3" w:themeShade="80"/>
                <w:lang w:val="pt-BR"/>
              </w:rPr>
            </w:pPr>
          </w:p>
        </w:tc>
        <w:tc>
          <w:tcPr>
            <w:tcW w:w="7778" w:type="dxa"/>
          </w:tcPr>
          <w:p w14:paraId="5BF1D74B" w14:textId="75F4761F" w:rsidR="00E14C15" w:rsidRPr="00194A1F" w:rsidRDefault="00E14C15" w:rsidP="00E14C15">
            <w:pPr>
              <w:spacing w:after="120" w:line="285" w:lineRule="auto"/>
              <w:jc w:val="center"/>
              <w:rPr>
                <w:rFonts w:ascii="Palatino Linotype" w:eastAsia="Times New Roman" w:hAnsi="Palatino Linotype" w:cs="Times New Roman"/>
                <w:b/>
                <w:bCs/>
                <w:color w:val="0070C0"/>
                <w:kern w:val="28"/>
                <w:sz w:val="20"/>
                <w:szCs w:val="20"/>
                <w:lang w:eastAsia="en-US"/>
                <w14:ligatures w14:val="standard"/>
                <w14:cntxtAlts/>
              </w:rPr>
            </w:pPr>
            <w:r w:rsidRPr="00194A1F">
              <w:rPr>
                <w:rFonts w:ascii="Palatino Linotype" w:eastAsia="Times New Roman" w:hAnsi="Palatino Linotype" w:cs="Times New Roman"/>
                <w:b/>
                <w:color w:val="0070C0"/>
                <w:kern w:val="28"/>
                <w:sz w:val="20"/>
                <w:szCs w:val="20"/>
                <w:lang w:eastAsia="en-US"/>
                <w14:ligatures w14:val="standard"/>
                <w14:cntxtAlts/>
              </w:rPr>
              <w:t>Abstrak</w:t>
            </w:r>
          </w:p>
          <w:p w14:paraId="0D6B80DA" w14:textId="4557AB17" w:rsidR="00335968" w:rsidRPr="00194A1F" w:rsidRDefault="00AC291C" w:rsidP="007C74DC">
            <w:pPr>
              <w:pStyle w:val="BodyText"/>
              <w:ind w:left="28" w:right="302"/>
              <w:contextualSpacing/>
              <w:jc w:val="both"/>
              <w:rPr>
                <w:rFonts w:ascii="Palatino Linotype" w:hAnsi="Palatino Linotype" w:cs="Times New Roman"/>
                <w:lang w:val="sv-SE"/>
              </w:rPr>
            </w:pPr>
            <w:r w:rsidRPr="00194A1F">
              <w:rPr>
                <w:rFonts w:ascii="Palatino Linotype" w:hAnsi="Palatino Linotype" w:cs="Times New Roman"/>
                <w:lang w:val="sv-SE"/>
              </w:rPr>
              <w:t>Penelitian ini bertujuan untuk menganalisis perbandingan profitabilitas antara bank syariah dan bank konvensional di Asia Tenggara. Metode yang digunakan dalam penelitian ini adalah analisis kuantitatif dengan pendekatan data sekunder yang mencakup laporan keuangan tahunan bank dari beberapa negara di Asia Tenggara. Rasio keuangan seperti Return on Assets (ROA) dan Return on Equity (ROE) digunakan sebagai indikator utama profitabilitas. Hasil penelitian menunjukkan bahwa terdapat perbedaan signifikan dalam profitabilitas antara kedua jenis bank, di mana bank konvensional cenderung memiliki ROA dan ROE yang lebih tinggi dibandingkan bank syariah. Faktor-faktor seperti efisiensi operasional, sumber dana, dan kepatuhan terhadap prinsip syariah turut memengaruhi hasil ini. Penelitian ini diharapkan dapat memberikan wawasan bagi para praktisi dan regulator perbankan dalam mengembangkan strategi peningkatan kinerja.</w:t>
            </w:r>
          </w:p>
          <w:p w14:paraId="4F4B602E" w14:textId="77777777" w:rsidR="00AC291C" w:rsidRPr="00194A1F" w:rsidRDefault="00AC291C" w:rsidP="007C74DC">
            <w:pPr>
              <w:pStyle w:val="BodyText"/>
              <w:ind w:left="28" w:right="302"/>
              <w:contextualSpacing/>
              <w:jc w:val="both"/>
              <w:rPr>
                <w:rFonts w:ascii="Palatino Linotype" w:eastAsia="Times New Roman" w:hAnsi="Palatino Linotype" w:cs="Times New Roman"/>
                <w:b/>
                <w:highlight w:val="white"/>
                <w:lang w:val="id-ID"/>
              </w:rPr>
            </w:pPr>
          </w:p>
          <w:p w14:paraId="69DFEB0F" w14:textId="1D890F6A" w:rsidR="007C74DC" w:rsidRPr="00194A1F" w:rsidRDefault="007C74DC" w:rsidP="00335968">
            <w:pPr>
              <w:pStyle w:val="BodyText"/>
              <w:ind w:left="28" w:right="302"/>
              <w:contextualSpacing/>
              <w:jc w:val="both"/>
              <w:rPr>
                <w:rFonts w:ascii="Palatino Linotype" w:hAnsi="Palatino Linotype" w:cs="Times New Roman"/>
              </w:rPr>
            </w:pPr>
            <w:r w:rsidRPr="00194A1F">
              <w:rPr>
                <w:rFonts w:ascii="Palatino Linotype" w:eastAsia="Times New Roman" w:hAnsi="Palatino Linotype" w:cs="Times New Roman"/>
                <w:b/>
                <w:highlight w:val="white"/>
              </w:rPr>
              <w:t>Kata kunci:</w:t>
            </w:r>
            <w:r w:rsidRPr="00194A1F">
              <w:rPr>
                <w:rFonts w:ascii="Palatino Linotype" w:eastAsia="Times New Roman" w:hAnsi="Palatino Linotype" w:cs="Times New Roman"/>
                <w:highlight w:val="white"/>
              </w:rPr>
              <w:t xml:space="preserve"> </w:t>
            </w:r>
            <w:r w:rsidR="00AC291C" w:rsidRPr="00194A1F">
              <w:rPr>
                <w:rFonts w:ascii="Palatino Linotype" w:eastAsia="Times New Roman" w:hAnsi="Palatino Linotype" w:cs="Times New Roman"/>
                <w:i/>
              </w:rPr>
              <w:t>Profitabilitas Bank</w:t>
            </w:r>
            <w:r w:rsidR="00335968" w:rsidRPr="00194A1F">
              <w:rPr>
                <w:rFonts w:ascii="Palatino Linotype" w:eastAsia="Times New Roman" w:hAnsi="Palatino Linotype" w:cs="Times New Roman"/>
                <w:i/>
              </w:rPr>
              <w:t>;</w:t>
            </w:r>
            <w:r w:rsidR="00AC291C" w:rsidRPr="00194A1F">
              <w:rPr>
                <w:rFonts w:ascii="Palatino Linotype" w:eastAsia="Times New Roman" w:hAnsi="Palatino Linotype" w:cs="Times New Roman"/>
                <w:i/>
              </w:rPr>
              <w:t xml:space="preserve"> ROA</w:t>
            </w:r>
            <w:r w:rsidR="00335968" w:rsidRPr="00194A1F">
              <w:rPr>
                <w:rFonts w:ascii="Palatino Linotype" w:eastAsia="Times New Roman" w:hAnsi="Palatino Linotype" w:cs="Times New Roman"/>
                <w:i/>
              </w:rPr>
              <w:t xml:space="preserve">; </w:t>
            </w:r>
            <w:r w:rsidR="00AC291C" w:rsidRPr="00194A1F">
              <w:rPr>
                <w:rFonts w:ascii="Palatino Linotype" w:eastAsia="Times New Roman" w:hAnsi="Palatino Linotype" w:cs="Times New Roman"/>
                <w:i/>
              </w:rPr>
              <w:t>ROE</w:t>
            </w:r>
          </w:p>
          <w:p w14:paraId="42E90E9D" w14:textId="77777777" w:rsidR="007C74DC" w:rsidRPr="00194A1F" w:rsidRDefault="007C74DC" w:rsidP="00A83A03">
            <w:pPr>
              <w:pStyle w:val="BodyText"/>
              <w:ind w:left="28" w:right="302"/>
              <w:contextualSpacing/>
              <w:jc w:val="both"/>
              <w:rPr>
                <w:rFonts w:ascii="Palatino Linotype" w:hAnsi="Palatino Linotype" w:cs="Times New Roman"/>
              </w:rPr>
            </w:pPr>
          </w:p>
          <w:p w14:paraId="4F072375" w14:textId="5FE81FDC" w:rsidR="003C7A46" w:rsidRPr="00194A1F" w:rsidRDefault="003C7A46" w:rsidP="00BB2982">
            <w:pPr>
              <w:pStyle w:val="BodyText"/>
              <w:ind w:left="28" w:right="302"/>
              <w:contextualSpacing/>
              <w:jc w:val="center"/>
              <w:rPr>
                <w:rFonts w:ascii="Palatino Linotype" w:hAnsi="Palatino Linotype" w:cs="Times New Roman"/>
                <w:b/>
              </w:rPr>
            </w:pPr>
            <w:r w:rsidRPr="00194A1F">
              <w:rPr>
                <w:rFonts w:ascii="Palatino Linotype" w:eastAsia="Times New Roman" w:hAnsi="Palatino Linotype" w:cs="Times New Roman"/>
                <w:b/>
                <w:i/>
                <w:color w:val="0070C0"/>
                <w:kern w:val="28"/>
                <w:lang w:eastAsia="en-US"/>
                <w14:ligatures w14:val="standard"/>
                <w14:cntxtAlts/>
              </w:rPr>
              <w:t>Abstract</w:t>
            </w:r>
          </w:p>
          <w:p w14:paraId="319AF272" w14:textId="77777777" w:rsidR="00AC291C" w:rsidRPr="00194A1F" w:rsidRDefault="00AC291C" w:rsidP="00A83A03">
            <w:pPr>
              <w:spacing w:after="0" w:line="240" w:lineRule="auto"/>
              <w:ind w:left="28" w:right="302"/>
              <w:contextualSpacing/>
              <w:jc w:val="both"/>
              <w:rPr>
                <w:rFonts w:ascii="Palatino Linotype" w:eastAsia="Times New Roman" w:hAnsi="Palatino Linotype" w:cs="Times New Roman"/>
                <w:i/>
                <w:iCs/>
                <w:sz w:val="20"/>
                <w:szCs w:val="20"/>
                <w:lang w:val="en"/>
              </w:rPr>
            </w:pPr>
            <w:r w:rsidRPr="00194A1F">
              <w:rPr>
                <w:rFonts w:ascii="Palatino Linotype" w:eastAsia="Times New Roman" w:hAnsi="Palatino Linotype" w:cs="Times New Roman"/>
                <w:i/>
                <w:iCs/>
                <w:sz w:val="20"/>
                <w:szCs w:val="20"/>
                <w:lang w:val="en"/>
              </w:rPr>
              <w:t>This study aims to analyze the comparison of profitability between Islamic banks and conventional banks in Southeast Asia. The method used in this study is quantitative analysis with a secondary data approach that includes annual financial reports of banks from several countries in Southeast Asia. Financial ratios such as Return on Assets (ROA) and Return on Equity (ROE) are used as the main indicators of profitability. The results show that there are significant differences in profitability between the two types of banks, where conventional banks tend to have higher ROA and ROE than Islamic banks. Factors such as operational efficiency, sources of funds, and compliance with sharia principles influence these results. This study is expected to provide insights for banking practitioners and regulators in developing performance improvement strategies.</w:t>
            </w:r>
          </w:p>
          <w:p w14:paraId="48E3D12E" w14:textId="77777777" w:rsidR="00AC291C" w:rsidRPr="00194A1F" w:rsidRDefault="00AC291C" w:rsidP="00A83A03">
            <w:pPr>
              <w:spacing w:after="0" w:line="240" w:lineRule="auto"/>
              <w:ind w:left="28" w:right="302"/>
              <w:contextualSpacing/>
              <w:jc w:val="both"/>
              <w:rPr>
                <w:rStyle w:val="y2iqfc"/>
                <w:rFonts w:ascii="Palatino Linotype" w:hAnsi="Palatino Linotype" w:cs="Times New Roman"/>
                <w:b/>
                <w:i/>
                <w:sz w:val="20"/>
                <w:szCs w:val="20"/>
                <w:lang w:val="en"/>
              </w:rPr>
            </w:pPr>
          </w:p>
          <w:p w14:paraId="13DC2E64" w14:textId="76FA1CB3" w:rsidR="006A6C13" w:rsidRPr="00194A1F" w:rsidRDefault="00A83A03" w:rsidP="00AC291C">
            <w:pPr>
              <w:pStyle w:val="BodyText"/>
              <w:ind w:left="28" w:right="302"/>
              <w:contextualSpacing/>
              <w:jc w:val="both"/>
              <w:rPr>
                <w:rFonts w:ascii="Palatino Linotype" w:hAnsi="Palatino Linotype" w:cs="Times New Roman"/>
              </w:rPr>
            </w:pPr>
            <w:r w:rsidRPr="00194A1F">
              <w:rPr>
                <w:rStyle w:val="y2iqfc"/>
                <w:rFonts w:ascii="Palatino Linotype" w:hAnsi="Palatino Linotype" w:cs="Times New Roman"/>
                <w:b/>
                <w:i/>
                <w:lang w:val="en"/>
              </w:rPr>
              <w:t>Keywords:</w:t>
            </w:r>
            <w:r w:rsidRPr="00194A1F">
              <w:rPr>
                <w:rStyle w:val="y2iqfc"/>
                <w:rFonts w:ascii="Palatino Linotype" w:hAnsi="Palatino Linotype" w:cs="Times New Roman"/>
                <w:i/>
                <w:lang w:val="en"/>
              </w:rPr>
              <w:t xml:space="preserve"> </w:t>
            </w:r>
            <w:r w:rsidR="00AC291C" w:rsidRPr="00194A1F">
              <w:rPr>
                <w:rFonts w:ascii="Palatino Linotype" w:eastAsia="Times New Roman" w:hAnsi="Palatino Linotype" w:cs="Times New Roman"/>
                <w:i/>
              </w:rPr>
              <w:t>Bank Profitability; ROA; ROE</w:t>
            </w:r>
          </w:p>
        </w:tc>
      </w:tr>
    </w:tbl>
    <w:p w14:paraId="72EB9006" w14:textId="77777777" w:rsidR="00E14C15" w:rsidRPr="00194A1F" w:rsidRDefault="00E14C15" w:rsidP="00F84A14">
      <w:pPr>
        <w:spacing w:after="0" w:line="240" w:lineRule="auto"/>
        <w:jc w:val="center"/>
        <w:rPr>
          <w:rFonts w:ascii="Palatino Linotype" w:eastAsia="Times New Roman" w:hAnsi="Palatino Linotype" w:cstheme="majorBidi"/>
          <w:b/>
          <w:color w:val="0070C0"/>
          <w:sz w:val="24"/>
          <w:szCs w:val="24"/>
        </w:rPr>
      </w:pPr>
    </w:p>
    <w:p w14:paraId="0CB1598C" w14:textId="3FA84C73" w:rsidR="00054BF1" w:rsidRPr="00194A1F" w:rsidRDefault="004E495E" w:rsidP="00F84A14">
      <w:pPr>
        <w:spacing w:after="0" w:line="240" w:lineRule="auto"/>
        <w:jc w:val="center"/>
        <w:rPr>
          <w:rFonts w:ascii="Palatino Linotype" w:eastAsia="Times New Roman" w:hAnsi="Palatino Linotype" w:cstheme="majorBidi"/>
          <w:b/>
          <w:color w:val="0070C0"/>
          <w:sz w:val="24"/>
          <w:szCs w:val="24"/>
        </w:rPr>
      </w:pPr>
      <w:r w:rsidRPr="00194A1F">
        <w:rPr>
          <w:rFonts w:ascii="Palatino Linotype" w:eastAsia="Times New Roman" w:hAnsi="Palatino Linotype" w:cstheme="majorBidi"/>
          <w:b/>
          <w:color w:val="0070C0"/>
          <w:sz w:val="24"/>
          <w:szCs w:val="24"/>
        </w:rPr>
        <w:t>PENDAHULUAN</w:t>
      </w:r>
    </w:p>
    <w:p w14:paraId="0AC5030A" w14:textId="77777777" w:rsidR="00054BF1" w:rsidRPr="00194A1F" w:rsidRDefault="00054BF1" w:rsidP="00F84A14">
      <w:pPr>
        <w:spacing w:after="0" w:line="240" w:lineRule="auto"/>
        <w:ind w:firstLine="567"/>
        <w:jc w:val="both"/>
        <w:rPr>
          <w:rFonts w:ascii="Palatino Linotype" w:eastAsia="Times New Roman" w:hAnsi="Palatino Linotype" w:cstheme="majorBidi"/>
          <w:b/>
          <w:sz w:val="20"/>
          <w:szCs w:val="20"/>
        </w:rPr>
      </w:pPr>
    </w:p>
    <w:p w14:paraId="0BCD063C" w14:textId="77777777" w:rsidR="00194A1F" w:rsidRPr="00194A1F" w:rsidRDefault="00194A1F" w:rsidP="00194A1F">
      <w:pPr>
        <w:autoSpaceDE w:val="0"/>
        <w:autoSpaceDN w:val="0"/>
        <w:adjustRightInd w:val="0"/>
        <w:spacing w:after="0" w:line="240" w:lineRule="auto"/>
        <w:ind w:firstLine="720"/>
        <w:jc w:val="both"/>
        <w:rPr>
          <w:rFonts w:ascii="Palatino Linotype" w:hAnsi="Palatino Linotype" w:cs="Times New Roman"/>
          <w:color w:val="000000" w:themeColor="text1"/>
          <w:sz w:val="20"/>
          <w:szCs w:val="20"/>
          <w:lang w:val="id-ID"/>
        </w:rPr>
      </w:pPr>
      <w:r w:rsidRPr="00194A1F">
        <w:rPr>
          <w:rFonts w:ascii="Palatino Linotype" w:hAnsi="Palatino Linotype" w:cs="Times New Roman"/>
          <w:color w:val="000000" w:themeColor="text1"/>
          <w:sz w:val="20"/>
          <w:szCs w:val="20"/>
          <w:lang w:val="id-ID"/>
        </w:rPr>
        <w:t xml:space="preserve">Sektor perbankan memainkan peran penting dalam perekonomian, baik sebagai fasilitator transaksi keuangan maupun sebagai penyedia dana bagi individu dan perusahaan. Peran sektor perbankan dalam perekonomian global tidak hanya terbatas pada penyediaan dana, tetapi juga dalam memfasilitasi transaksi ekonomi, yang dapat mendukung pertumbuhan ekonomi (Mishkin, 2019). Di Asia Tenggara, bank syariah dan </w:t>
      </w:r>
      <w:r w:rsidRPr="00194A1F">
        <w:rPr>
          <w:rFonts w:ascii="Palatino Linotype" w:hAnsi="Palatino Linotype" w:cs="Times New Roman"/>
          <w:color w:val="000000" w:themeColor="text1"/>
          <w:sz w:val="20"/>
          <w:szCs w:val="20"/>
          <w:lang w:val="id-ID"/>
        </w:rPr>
        <w:lastRenderedPageBreak/>
        <w:t>bank konvensional beroperasi secara berdampingan, menawarkan alternatif layanan keuangan yang beragam. Negara-negara di Asia Tenggara memiliki keanekaragaman dalam sistem perbankan mereka, dengan bank syariah dan bank konvensional berjalan bersamaan di pasar yang berkembang pesat (Chapra, 2016). Bank syariah beroperasi berdasarkan prinsip-prinsip syariah Islam, seperti larangan riba dan spekulasi, sementara bank konvensional beroperasi dengan prinsip-prinsip profitabilitas umum. Perbedaan prinsip ini menjadikan keduanya memiliki karakteristik layanan dan produk yang berbeda (Siddiqui, 2012).</w:t>
      </w:r>
    </w:p>
    <w:p w14:paraId="5374EBB6" w14:textId="77777777" w:rsidR="00194A1F" w:rsidRPr="00194A1F" w:rsidRDefault="00194A1F" w:rsidP="00194A1F">
      <w:pPr>
        <w:autoSpaceDE w:val="0"/>
        <w:autoSpaceDN w:val="0"/>
        <w:adjustRightInd w:val="0"/>
        <w:spacing w:after="0" w:line="240" w:lineRule="auto"/>
        <w:jc w:val="both"/>
        <w:rPr>
          <w:rFonts w:ascii="Palatino Linotype" w:hAnsi="Palatino Linotype" w:cs="Times New Roman"/>
          <w:color w:val="000000" w:themeColor="text1"/>
          <w:sz w:val="20"/>
          <w:szCs w:val="20"/>
          <w:lang w:val="id-ID"/>
        </w:rPr>
      </w:pPr>
    </w:p>
    <w:p w14:paraId="47837CA2" w14:textId="77777777" w:rsidR="00194A1F" w:rsidRPr="00194A1F" w:rsidRDefault="00194A1F" w:rsidP="00194A1F">
      <w:pPr>
        <w:autoSpaceDE w:val="0"/>
        <w:autoSpaceDN w:val="0"/>
        <w:adjustRightInd w:val="0"/>
        <w:spacing w:after="0" w:line="240" w:lineRule="auto"/>
        <w:ind w:firstLine="720"/>
        <w:jc w:val="both"/>
        <w:rPr>
          <w:rFonts w:ascii="Palatino Linotype" w:hAnsi="Palatino Linotype" w:cs="Times New Roman"/>
          <w:color w:val="000000" w:themeColor="text1"/>
          <w:sz w:val="20"/>
          <w:szCs w:val="20"/>
          <w:lang w:val="id-ID"/>
        </w:rPr>
      </w:pPr>
      <w:r w:rsidRPr="00194A1F">
        <w:rPr>
          <w:rFonts w:ascii="Palatino Linotype" w:hAnsi="Palatino Linotype" w:cs="Times New Roman"/>
          <w:color w:val="000000" w:themeColor="text1"/>
          <w:sz w:val="20"/>
          <w:szCs w:val="20"/>
          <w:lang w:val="id-ID"/>
        </w:rPr>
        <w:t>Bank syariah dan bank konvensional memiliki keunggulan dan tantangan masing-masing. Bank syariah menarik nasabah dengan prinsip etika dan keadilan sosial, sedangkan bank konvensional menawarkan fleksibilitas dalam layanan dan produk keuangan mereka (Beck &amp; Demirgüç-Kunt, 2006). Bank syariah menarik nasabah dengan komitmennya terhadap nilai-nilai etika dan keadilan, sementara bank konvensional menarik nasabah dengan fleksibilitas dan kecepatan layanannya. Keduanya memiliki keunggulan kompetitif yang berbeda, namun keduanya juga menghadapi tantangan terkait efisiensi dan regulasi (Iqbal &amp; Molyneux, 2005). Namun, dalam hal profitabilitas, terdapat banyak faktor yang memengaruhi kinerja kedua jenis bank ini, mulai dari efisiensi operasional hingga strategi pemasaran. Efisiensi operasional dan strategi manajerial sangat berpengaruh terhadap kinerja finansial bank baik syariah maupun konvensional (Hasan &amp; Dridi, 2011).</w:t>
      </w:r>
    </w:p>
    <w:p w14:paraId="1A5132B0" w14:textId="77777777" w:rsidR="00194A1F" w:rsidRPr="00194A1F" w:rsidRDefault="00194A1F" w:rsidP="00194A1F">
      <w:pPr>
        <w:autoSpaceDE w:val="0"/>
        <w:autoSpaceDN w:val="0"/>
        <w:adjustRightInd w:val="0"/>
        <w:spacing w:after="0" w:line="240" w:lineRule="auto"/>
        <w:jc w:val="both"/>
        <w:rPr>
          <w:rFonts w:ascii="Palatino Linotype" w:hAnsi="Palatino Linotype" w:cs="Times New Roman"/>
          <w:color w:val="000000" w:themeColor="text1"/>
          <w:sz w:val="20"/>
          <w:szCs w:val="20"/>
          <w:lang w:val="id-ID"/>
        </w:rPr>
      </w:pPr>
    </w:p>
    <w:p w14:paraId="381249A1" w14:textId="77777777" w:rsidR="00194A1F" w:rsidRPr="00194A1F" w:rsidRDefault="00194A1F" w:rsidP="00194A1F">
      <w:pPr>
        <w:autoSpaceDE w:val="0"/>
        <w:autoSpaceDN w:val="0"/>
        <w:adjustRightInd w:val="0"/>
        <w:spacing w:after="0" w:line="240" w:lineRule="auto"/>
        <w:ind w:firstLine="720"/>
        <w:jc w:val="both"/>
        <w:rPr>
          <w:rFonts w:ascii="Palatino Linotype" w:hAnsi="Palatino Linotype" w:cs="Times New Roman"/>
          <w:color w:val="000000" w:themeColor="text1"/>
          <w:sz w:val="20"/>
          <w:szCs w:val="20"/>
          <w:lang w:val="id-ID"/>
        </w:rPr>
      </w:pPr>
      <w:r w:rsidRPr="00194A1F">
        <w:rPr>
          <w:rFonts w:ascii="Palatino Linotype" w:hAnsi="Palatino Linotype" w:cs="Times New Roman"/>
          <w:color w:val="000000" w:themeColor="text1"/>
          <w:sz w:val="20"/>
          <w:szCs w:val="20"/>
          <w:lang w:val="id-ID"/>
        </w:rPr>
        <w:t>Sebagai salah satu wilayah dengan populasi muslim terbesar, Asia Tenggara menjadi wilayah yang menarik untuk studi perbandingan bank syariah dan bank konvensional. Pasar perbankan syariah di Asia Tenggara, terutama di Indonesia dan Malaysia, berkembang pesat karena basis populasi muslim yang besar (Wilson, 2012). Negara-negara seperti Indonesia dan Malaysia memiliki pasar yang signifikan untuk perbankan syariah, sementara negara-negara lain seperti Thailand dan Filipina lebih didominasi oleh perbankan konvensional. Variasi dalam sistem perbankan ini memberikan dinamika yang menarik untuk penelitian (Zaher &amp; Hassan, 2001). Hal ini menciptakan dinamika yang menarik untuk dianalisis. Oleh karena itu, studi perbandingan antara kedua sistem perbankan di kawasan ini sangat penting untuk memahami perbedaan kinerja mereka (Mollah, 2017).</w:t>
      </w:r>
    </w:p>
    <w:p w14:paraId="309F681A" w14:textId="77777777" w:rsidR="00194A1F" w:rsidRPr="00194A1F" w:rsidRDefault="00194A1F" w:rsidP="00194A1F">
      <w:pPr>
        <w:autoSpaceDE w:val="0"/>
        <w:autoSpaceDN w:val="0"/>
        <w:adjustRightInd w:val="0"/>
        <w:spacing w:after="0" w:line="240" w:lineRule="auto"/>
        <w:jc w:val="both"/>
        <w:rPr>
          <w:rFonts w:ascii="Palatino Linotype" w:hAnsi="Palatino Linotype" w:cs="Times New Roman"/>
          <w:color w:val="000000" w:themeColor="text1"/>
          <w:sz w:val="20"/>
          <w:szCs w:val="20"/>
          <w:lang w:val="id-ID"/>
        </w:rPr>
      </w:pPr>
    </w:p>
    <w:p w14:paraId="6E697347" w14:textId="77777777" w:rsidR="00194A1F" w:rsidRPr="00194A1F" w:rsidRDefault="00194A1F" w:rsidP="00194A1F">
      <w:pPr>
        <w:autoSpaceDE w:val="0"/>
        <w:autoSpaceDN w:val="0"/>
        <w:adjustRightInd w:val="0"/>
        <w:spacing w:after="0" w:line="240" w:lineRule="auto"/>
        <w:ind w:firstLine="720"/>
        <w:jc w:val="both"/>
        <w:rPr>
          <w:rFonts w:ascii="Palatino Linotype" w:hAnsi="Palatino Linotype" w:cs="Times New Roman"/>
          <w:color w:val="000000" w:themeColor="text1"/>
          <w:sz w:val="20"/>
          <w:szCs w:val="20"/>
          <w:lang w:val="id-ID"/>
        </w:rPr>
      </w:pPr>
      <w:r w:rsidRPr="00194A1F">
        <w:rPr>
          <w:rFonts w:ascii="Palatino Linotype" w:hAnsi="Palatino Linotype" w:cs="Times New Roman"/>
          <w:color w:val="000000" w:themeColor="text1"/>
          <w:sz w:val="20"/>
          <w:szCs w:val="20"/>
          <w:lang w:val="id-ID"/>
        </w:rPr>
        <w:t>Penelitian ini bertujuan untuk menjawab pertanyaan: apakah terdapat perbedaan signifikan dalam profitabilitas antara bank syariah dan bank konvensional di Asia Tenggara? Analisis perbandingan profitabilitas antara kedua jenis bank ini penting untuk menentukan faktor-faktor yang memengaruhi kinerja mereka (Naceur &amp; Goaied, 2001). Selain itu, penelitian ini juga berupaya untuk mengeksplorasi faktor-faktor utama yang memengaruhi profitabilitas kedua jenis bank tersebut. Penelitian ini akan membantu mengidentifikasi variabel yang memengaruhi profitabilitas secara lebih mendalam (Alhabshi &amp; Shamsher, 2011).</w:t>
      </w:r>
    </w:p>
    <w:p w14:paraId="5E784FB8" w14:textId="77777777" w:rsidR="00194A1F" w:rsidRPr="00194A1F" w:rsidRDefault="00194A1F" w:rsidP="00194A1F">
      <w:pPr>
        <w:autoSpaceDE w:val="0"/>
        <w:autoSpaceDN w:val="0"/>
        <w:adjustRightInd w:val="0"/>
        <w:spacing w:after="0" w:line="240" w:lineRule="auto"/>
        <w:jc w:val="both"/>
        <w:rPr>
          <w:rFonts w:ascii="Palatino Linotype" w:hAnsi="Palatino Linotype" w:cs="Times New Roman"/>
          <w:color w:val="000000" w:themeColor="text1"/>
          <w:sz w:val="20"/>
          <w:szCs w:val="20"/>
          <w:lang w:val="id-ID"/>
        </w:rPr>
      </w:pPr>
    </w:p>
    <w:p w14:paraId="48973975" w14:textId="77777777" w:rsidR="00194A1F" w:rsidRPr="00194A1F" w:rsidRDefault="00194A1F" w:rsidP="00194A1F">
      <w:pPr>
        <w:autoSpaceDE w:val="0"/>
        <w:autoSpaceDN w:val="0"/>
        <w:adjustRightInd w:val="0"/>
        <w:spacing w:after="0" w:line="240" w:lineRule="auto"/>
        <w:ind w:firstLine="720"/>
        <w:jc w:val="both"/>
        <w:rPr>
          <w:rFonts w:ascii="Palatino Linotype" w:hAnsi="Palatino Linotype" w:cs="Times New Roman"/>
          <w:color w:val="000000" w:themeColor="text1"/>
          <w:sz w:val="20"/>
          <w:szCs w:val="20"/>
          <w:lang w:val="id-ID"/>
        </w:rPr>
      </w:pPr>
      <w:r w:rsidRPr="00194A1F">
        <w:rPr>
          <w:rFonts w:ascii="Palatino Linotype" w:hAnsi="Palatino Linotype" w:cs="Times New Roman"/>
          <w:color w:val="000000" w:themeColor="text1"/>
          <w:sz w:val="20"/>
          <w:szCs w:val="20"/>
          <w:lang w:val="id-ID"/>
        </w:rPr>
        <w:t xml:space="preserve">Melalui analisis rasio keuangan, seperti Return on Assets (ROA) dan Return on Equity (ROE), penelitian ini akan memberikan gambaran yang lebih jelas mengenai kinerja kedua jenis bank. Rasio-rasio keuangan seperti ROA dan ROE banyak digunakan untuk mengukur efisiensi dan profitabilitas bank (Bashir, 2003). ROA mengukur efisiensi bank </w:t>
      </w:r>
      <w:r w:rsidRPr="00194A1F">
        <w:rPr>
          <w:rFonts w:ascii="Palatino Linotype" w:hAnsi="Palatino Linotype" w:cs="Times New Roman"/>
          <w:color w:val="000000" w:themeColor="text1"/>
          <w:sz w:val="20"/>
          <w:szCs w:val="20"/>
          <w:lang w:val="id-ID"/>
        </w:rPr>
        <w:lastRenderedPageBreak/>
        <w:t>dalam memanfaatkan aset untuk menghasilkan laba, sedangkan ROE menunjukkan sejauh mana bank mampu memberikan imbal hasil kepada pemegang saham. Keduanya merupakan indikator yang sangat relevan dalam menilai kinerja finansial bank (Gul et al., 2011).</w:t>
      </w:r>
    </w:p>
    <w:p w14:paraId="6C8421C1" w14:textId="77777777" w:rsidR="00194A1F" w:rsidRPr="00194A1F" w:rsidRDefault="00194A1F" w:rsidP="00194A1F">
      <w:pPr>
        <w:autoSpaceDE w:val="0"/>
        <w:autoSpaceDN w:val="0"/>
        <w:adjustRightInd w:val="0"/>
        <w:spacing w:after="0" w:line="240" w:lineRule="auto"/>
        <w:jc w:val="both"/>
        <w:rPr>
          <w:rFonts w:ascii="Palatino Linotype" w:hAnsi="Palatino Linotype" w:cs="Times New Roman"/>
          <w:color w:val="000000" w:themeColor="text1"/>
          <w:sz w:val="20"/>
          <w:szCs w:val="20"/>
          <w:lang w:val="id-ID"/>
        </w:rPr>
      </w:pPr>
    </w:p>
    <w:p w14:paraId="240FEAAB" w14:textId="77777777" w:rsidR="00194A1F" w:rsidRPr="00194A1F" w:rsidRDefault="00194A1F" w:rsidP="003912F1">
      <w:pPr>
        <w:autoSpaceDE w:val="0"/>
        <w:autoSpaceDN w:val="0"/>
        <w:adjustRightInd w:val="0"/>
        <w:spacing w:after="0" w:line="240" w:lineRule="auto"/>
        <w:ind w:firstLine="720"/>
        <w:jc w:val="both"/>
        <w:rPr>
          <w:rFonts w:ascii="Palatino Linotype" w:hAnsi="Palatino Linotype" w:cs="Times New Roman"/>
          <w:color w:val="000000" w:themeColor="text1"/>
          <w:sz w:val="20"/>
          <w:szCs w:val="20"/>
          <w:lang w:val="id-ID"/>
        </w:rPr>
      </w:pPr>
      <w:r w:rsidRPr="00194A1F">
        <w:rPr>
          <w:rFonts w:ascii="Palatino Linotype" w:hAnsi="Palatino Linotype" w:cs="Times New Roman"/>
          <w:color w:val="000000" w:themeColor="text1"/>
          <w:sz w:val="20"/>
          <w:szCs w:val="20"/>
          <w:lang w:val="id-ID"/>
        </w:rPr>
        <w:t>Hasil penelitian ini diharapkan dapat memberikan kontribusi baik secara praktis maupun teoritis. Secara praktis, hasil penelitian ini dapat digunakan oleh pengelola bank untuk meningkatkan kinerja mereka (Hassan &amp; Bashir, 2005). Secara teoritis, penelitian ini dapat memperkaya literatur mengenai perbankan syariah dan konvensional di kawasan Asia Tenggara. Penelitian ini diharapkan dapat memberikan wawasan yang lebih dalam mengenai perbandingan kedua sistem perbankan ini (Rosly, 2005).</w:t>
      </w:r>
    </w:p>
    <w:p w14:paraId="11AA57D9" w14:textId="77777777" w:rsidR="00194A1F" w:rsidRPr="00194A1F" w:rsidRDefault="00194A1F" w:rsidP="00194A1F">
      <w:pPr>
        <w:autoSpaceDE w:val="0"/>
        <w:autoSpaceDN w:val="0"/>
        <w:adjustRightInd w:val="0"/>
        <w:spacing w:after="0" w:line="240" w:lineRule="auto"/>
        <w:jc w:val="both"/>
        <w:rPr>
          <w:rFonts w:ascii="Palatino Linotype" w:hAnsi="Palatino Linotype" w:cs="Times New Roman"/>
          <w:color w:val="000000" w:themeColor="text1"/>
          <w:sz w:val="20"/>
          <w:szCs w:val="20"/>
          <w:lang w:val="id-ID"/>
        </w:rPr>
      </w:pPr>
    </w:p>
    <w:p w14:paraId="4EF8DC60" w14:textId="77777777" w:rsidR="00194A1F" w:rsidRPr="00194A1F" w:rsidRDefault="00194A1F" w:rsidP="003912F1">
      <w:pPr>
        <w:autoSpaceDE w:val="0"/>
        <w:autoSpaceDN w:val="0"/>
        <w:adjustRightInd w:val="0"/>
        <w:spacing w:after="0" w:line="240" w:lineRule="auto"/>
        <w:ind w:firstLine="720"/>
        <w:jc w:val="both"/>
        <w:rPr>
          <w:rFonts w:ascii="Palatino Linotype" w:hAnsi="Palatino Linotype" w:cs="Times New Roman"/>
          <w:color w:val="000000" w:themeColor="text1"/>
          <w:sz w:val="20"/>
          <w:szCs w:val="20"/>
          <w:lang w:val="id-ID"/>
        </w:rPr>
      </w:pPr>
      <w:r w:rsidRPr="00194A1F">
        <w:rPr>
          <w:rFonts w:ascii="Palatino Linotype" w:hAnsi="Palatino Linotype" w:cs="Times New Roman"/>
          <w:color w:val="000000" w:themeColor="text1"/>
          <w:sz w:val="20"/>
          <w:szCs w:val="20"/>
          <w:lang w:val="id-ID"/>
        </w:rPr>
        <w:t>Dengan semakin berkembangnya industri perbankan syariah, penting untuk memahami bagaimana kinerjanya dibandingkan dengan bank konvensional. Pemahaman tersebut dapat membantu dalam merumuskan kebijakan untuk mendukung perbankan syariah (Warde, 2010). Pemahaman ini dapat membantu dalam merumuskan kebijakan yang mendukung pertumbuhan sektor perbankan syariah tanpa mengurangi daya saing bank konvensional. Oleh karena itu, kebijakan yang seimbang antara keduanya akan sangat penting dalam menjaga keberlanjutan industri perbankan (Khan &amp; Bhatti, 2008).</w:t>
      </w:r>
    </w:p>
    <w:p w14:paraId="3C2B1FB9" w14:textId="77777777" w:rsidR="00194A1F" w:rsidRPr="00194A1F" w:rsidRDefault="00194A1F" w:rsidP="00194A1F">
      <w:pPr>
        <w:autoSpaceDE w:val="0"/>
        <w:autoSpaceDN w:val="0"/>
        <w:adjustRightInd w:val="0"/>
        <w:spacing w:after="0" w:line="240" w:lineRule="auto"/>
        <w:jc w:val="both"/>
        <w:rPr>
          <w:rFonts w:ascii="Palatino Linotype" w:hAnsi="Palatino Linotype" w:cs="Times New Roman"/>
          <w:color w:val="000000" w:themeColor="text1"/>
          <w:sz w:val="20"/>
          <w:szCs w:val="20"/>
          <w:lang w:val="id-ID"/>
        </w:rPr>
      </w:pPr>
    </w:p>
    <w:p w14:paraId="5D6CD5AC" w14:textId="77777777" w:rsidR="00194A1F" w:rsidRPr="00194A1F" w:rsidRDefault="00194A1F" w:rsidP="003912F1">
      <w:pPr>
        <w:autoSpaceDE w:val="0"/>
        <w:autoSpaceDN w:val="0"/>
        <w:adjustRightInd w:val="0"/>
        <w:spacing w:after="0" w:line="240" w:lineRule="auto"/>
        <w:ind w:firstLine="720"/>
        <w:jc w:val="both"/>
        <w:rPr>
          <w:rFonts w:ascii="Palatino Linotype" w:hAnsi="Palatino Linotype" w:cs="Times New Roman"/>
          <w:color w:val="000000" w:themeColor="text1"/>
          <w:sz w:val="20"/>
          <w:szCs w:val="20"/>
          <w:lang w:val="id-ID"/>
        </w:rPr>
      </w:pPr>
      <w:r w:rsidRPr="00194A1F">
        <w:rPr>
          <w:rFonts w:ascii="Palatino Linotype" w:hAnsi="Palatino Linotype" w:cs="Times New Roman"/>
          <w:color w:val="000000" w:themeColor="text1"/>
          <w:sz w:val="20"/>
          <w:szCs w:val="20"/>
          <w:lang w:val="id-ID"/>
        </w:rPr>
        <w:t>Penelitian ini menggunakan data sekunder yang diambil dari laporan keuangan tahunan bank, publikasi pemerintah, dan sumber-sumber lain yang relevan. Penggunaan data sekunder untuk analisis kuantitatif banyak digunakan dalam penelitian perbankan (Pasiouras &amp; Kosmidou, 2007). Analisis data dilakukan dengan pendekatan kuantitatif, menggunakan teknik statistik untuk mengidentifikasi perbedaan dan faktor yang memengaruhi profitabilitas kedua jenis bank. Metode statistik adalah alat yang kuat untuk mengidentifikasi faktor-faktor yang berpengaruh terhadap kinerja finansial (Tennyson &amp; Richard, 2011). Fokus utama penelitian ini adalah pada periode 2015-2022, sehingga mencakup tren terbaru dalam industri perbankan di Asia Tenggara. Periode ini mencakup perubahan signifikan dalam sistem perbankan di Asia Tenggara, termasuk penerapan regulasi baru dan perkembangan ekonomi regional (Burgess &amp; Pande, 2005).</w:t>
      </w:r>
    </w:p>
    <w:p w14:paraId="2166ACA6" w14:textId="77777777" w:rsidR="00CD642F" w:rsidRPr="00194A1F" w:rsidRDefault="00CD642F" w:rsidP="00D47C77">
      <w:pPr>
        <w:autoSpaceDE w:val="0"/>
        <w:autoSpaceDN w:val="0"/>
        <w:adjustRightInd w:val="0"/>
        <w:spacing w:after="0" w:line="240" w:lineRule="auto"/>
        <w:jc w:val="both"/>
        <w:rPr>
          <w:rFonts w:ascii="Palatino Linotype" w:hAnsi="Palatino Linotype" w:cs="Times New Roman"/>
          <w:color w:val="000000" w:themeColor="text1"/>
          <w:sz w:val="20"/>
          <w:szCs w:val="20"/>
          <w:lang w:val="id-ID"/>
        </w:rPr>
      </w:pPr>
    </w:p>
    <w:p w14:paraId="5B03D526" w14:textId="5225870A" w:rsidR="00C015A8" w:rsidRPr="00194A1F" w:rsidRDefault="00C015A8" w:rsidP="00750ADC">
      <w:pPr>
        <w:spacing w:after="0" w:line="240" w:lineRule="auto"/>
        <w:jc w:val="center"/>
        <w:rPr>
          <w:rFonts w:ascii="Palatino Linotype" w:eastAsia="Times New Roman" w:hAnsi="Palatino Linotype" w:cstheme="majorBidi"/>
          <w:b/>
          <w:color w:val="0070C0"/>
          <w:sz w:val="24"/>
          <w:szCs w:val="24"/>
        </w:rPr>
      </w:pPr>
      <w:r w:rsidRPr="00194A1F">
        <w:rPr>
          <w:rFonts w:ascii="Palatino Linotype" w:eastAsia="Times New Roman" w:hAnsi="Palatino Linotype" w:cstheme="majorBidi"/>
          <w:b/>
          <w:color w:val="0070C0"/>
          <w:sz w:val="24"/>
          <w:szCs w:val="24"/>
        </w:rPr>
        <w:t>METODE PENELITIAN</w:t>
      </w:r>
    </w:p>
    <w:p w14:paraId="04BA5F29" w14:textId="77777777" w:rsidR="00750ADC" w:rsidRPr="00194A1F" w:rsidRDefault="00750ADC" w:rsidP="00750ADC">
      <w:pPr>
        <w:spacing w:after="0" w:line="240" w:lineRule="auto"/>
        <w:jc w:val="center"/>
        <w:rPr>
          <w:rFonts w:ascii="Palatino Linotype" w:eastAsia="Times New Roman" w:hAnsi="Palatino Linotype" w:cstheme="majorBidi"/>
          <w:b/>
          <w:color w:val="000000" w:themeColor="text1"/>
          <w:sz w:val="24"/>
          <w:szCs w:val="24"/>
        </w:rPr>
      </w:pPr>
    </w:p>
    <w:p w14:paraId="2C478C65" w14:textId="77777777" w:rsidR="003912F1" w:rsidRPr="00795EDF" w:rsidRDefault="003912F1" w:rsidP="003912F1">
      <w:pPr>
        <w:spacing w:after="0" w:line="240" w:lineRule="auto"/>
        <w:ind w:firstLine="720"/>
        <w:jc w:val="both"/>
        <w:rPr>
          <w:rFonts w:ascii="Palatino Linotype" w:hAnsi="Palatino Linotype" w:cs="Times New Roman"/>
          <w:sz w:val="20"/>
          <w:szCs w:val="20"/>
        </w:rPr>
      </w:pPr>
      <w:r w:rsidRPr="00795EDF">
        <w:rPr>
          <w:rFonts w:ascii="Palatino Linotype" w:hAnsi="Palatino Linotype" w:cs="Times New Roman"/>
          <w:sz w:val="20"/>
          <w:szCs w:val="20"/>
        </w:rPr>
        <w:t>Metode penelitian ini menggunakan pendekatan kuantitatif dengan analisis data sekunder yang diambil dari laporan keuangan tahunan bank-bank yang beroperasi di Asia Tenggara, terutama yang berbasis syariah dan konvensional, selama periode 2015 hingga 2022. Data yang dikumpulkan mencakup rasio keuangan utama, yaitu Return on Assets (ROA) dan Return on Equity (ROE), yang digunakan untuk mengukur profitabilitas masing-masing jenis bank. Untuk menganalisis data, digunakan teknik statistik deskriptif untuk menggambarkan karakteristik data, serta uji beda (t-test) untuk mengetahui apakah ada perbedaan signifikan antara profitabilitas bank syariah dan bank konvensional.</w:t>
      </w:r>
    </w:p>
    <w:p w14:paraId="4FE1C44D" w14:textId="77777777" w:rsidR="003912F1" w:rsidRPr="00795EDF" w:rsidRDefault="003912F1" w:rsidP="003912F1">
      <w:pPr>
        <w:spacing w:after="0" w:line="240" w:lineRule="auto"/>
        <w:ind w:firstLine="720"/>
        <w:jc w:val="both"/>
        <w:rPr>
          <w:rFonts w:ascii="Palatino Linotype" w:hAnsi="Palatino Linotype" w:cs="Times New Roman"/>
          <w:sz w:val="20"/>
          <w:szCs w:val="20"/>
        </w:rPr>
      </w:pPr>
    </w:p>
    <w:p w14:paraId="385DF930" w14:textId="3238492D" w:rsidR="00750ADC" w:rsidRPr="00795EDF" w:rsidRDefault="003912F1" w:rsidP="003912F1">
      <w:pPr>
        <w:spacing w:after="0" w:line="240" w:lineRule="auto"/>
        <w:ind w:firstLine="720"/>
        <w:jc w:val="both"/>
        <w:rPr>
          <w:rFonts w:ascii="Palatino Linotype" w:hAnsi="Palatino Linotype" w:cs="Times New Roman"/>
          <w:sz w:val="20"/>
          <w:szCs w:val="20"/>
        </w:rPr>
      </w:pPr>
      <w:r w:rsidRPr="00795EDF">
        <w:rPr>
          <w:rFonts w:ascii="Palatino Linotype" w:hAnsi="Palatino Linotype" w:cs="Times New Roman"/>
          <w:sz w:val="20"/>
          <w:szCs w:val="20"/>
        </w:rPr>
        <w:t xml:space="preserve">Selain itu, penelitian ini juga mengeksplorasi faktor-faktor yang memengaruhi profitabilitas kedua jenis bank tersebut. Faktor-faktor yang dianalisis mencakup efisiensi operasional, sumber dana, dan kepatuhan terhadap prinsip syariah. Teknik statistik yang lebih lanjut digunakan untuk mengidentifikasi hubungan antara variabel-variabel ini dan </w:t>
      </w:r>
      <w:r w:rsidRPr="00795EDF">
        <w:rPr>
          <w:rFonts w:ascii="Palatino Linotype" w:hAnsi="Palatino Linotype" w:cs="Times New Roman"/>
          <w:sz w:val="20"/>
          <w:szCs w:val="20"/>
        </w:rPr>
        <w:lastRenderedPageBreak/>
        <w:t>performa keuangan bank. Dengan pendekatan ini, penelitian bertujuan untuk memberikan wawasan yang lebih komprehensif mengenai perbedaan profitabilitas antara bank syariah dan bank konvensional di kawasan Asia Tenggara.</w:t>
      </w:r>
    </w:p>
    <w:p w14:paraId="345C1F83" w14:textId="77777777" w:rsidR="003912F1" w:rsidRPr="003912F1" w:rsidRDefault="003912F1" w:rsidP="003912F1">
      <w:pPr>
        <w:spacing w:after="0" w:line="240" w:lineRule="auto"/>
        <w:ind w:firstLine="720"/>
        <w:jc w:val="both"/>
        <w:rPr>
          <w:rFonts w:ascii="Palatino Linotype" w:eastAsia="Times New Roman" w:hAnsi="Palatino Linotype" w:cstheme="majorBidi"/>
          <w:color w:val="000000" w:themeColor="text1"/>
          <w:lang w:val="id-ID"/>
        </w:rPr>
      </w:pPr>
    </w:p>
    <w:p w14:paraId="4BC43573" w14:textId="56BB55AC" w:rsidR="00973470" w:rsidRPr="00194A1F" w:rsidRDefault="009942F8" w:rsidP="00750ADC">
      <w:pPr>
        <w:spacing w:after="0" w:line="240" w:lineRule="auto"/>
        <w:jc w:val="center"/>
        <w:rPr>
          <w:rFonts w:ascii="Palatino Linotype" w:eastAsia="Times New Roman" w:hAnsi="Palatino Linotype" w:cstheme="majorBidi"/>
          <w:b/>
          <w:color w:val="0070C0"/>
          <w:sz w:val="24"/>
          <w:szCs w:val="24"/>
        </w:rPr>
      </w:pPr>
      <w:r w:rsidRPr="00194A1F">
        <w:rPr>
          <w:rFonts w:ascii="Palatino Linotype" w:eastAsia="Times New Roman" w:hAnsi="Palatino Linotype" w:cstheme="majorBidi"/>
          <w:b/>
          <w:color w:val="0070C0"/>
          <w:sz w:val="24"/>
          <w:szCs w:val="24"/>
        </w:rPr>
        <w:t>HASIL DAN PEMBAHASAN</w:t>
      </w:r>
    </w:p>
    <w:p w14:paraId="35E11393" w14:textId="77777777" w:rsidR="003B6768" w:rsidRPr="00194A1F" w:rsidRDefault="003B6768" w:rsidP="003B6768">
      <w:pPr>
        <w:spacing w:after="0" w:line="240" w:lineRule="auto"/>
        <w:contextualSpacing/>
        <w:jc w:val="both"/>
        <w:rPr>
          <w:rFonts w:ascii="Palatino Linotype" w:eastAsia="Times New Roman" w:hAnsi="Palatino Linotype" w:cstheme="majorBidi"/>
          <w:b/>
          <w:color w:val="0070C0"/>
          <w:sz w:val="24"/>
          <w:szCs w:val="24"/>
        </w:rPr>
      </w:pPr>
    </w:p>
    <w:p w14:paraId="4C35BBF2" w14:textId="77777777" w:rsidR="00376EB3" w:rsidRPr="00376EB3" w:rsidRDefault="00376EB3" w:rsidP="00376EB3">
      <w:pPr>
        <w:spacing w:after="0" w:line="240" w:lineRule="auto"/>
        <w:ind w:firstLine="567"/>
        <w:contextualSpacing/>
        <w:jc w:val="both"/>
        <w:rPr>
          <w:rFonts w:ascii="Palatino Linotype" w:hAnsi="Palatino Linotype" w:cs="Times New Roman"/>
          <w:sz w:val="20"/>
          <w:szCs w:val="20"/>
        </w:rPr>
      </w:pPr>
      <w:r w:rsidRPr="00376EB3">
        <w:rPr>
          <w:rFonts w:ascii="Palatino Linotype" w:hAnsi="Palatino Linotype" w:cs="Times New Roman"/>
          <w:sz w:val="20"/>
          <w:szCs w:val="20"/>
        </w:rPr>
        <w:t>Penelitian ini menganalisis data dari bank syariah dan bank konvensional di Indonesia, Malaysia, dan Thailand selama periode 2015-2022. Berdasarkan analisis:</w:t>
      </w:r>
    </w:p>
    <w:p w14:paraId="5844E08A" w14:textId="77777777" w:rsidR="00376EB3" w:rsidRPr="00376EB3" w:rsidRDefault="00376EB3" w:rsidP="00B860FA">
      <w:pPr>
        <w:pStyle w:val="ListParagraph"/>
        <w:numPr>
          <w:ilvl w:val="0"/>
          <w:numId w:val="1"/>
        </w:numPr>
        <w:spacing w:after="0" w:line="240" w:lineRule="auto"/>
        <w:jc w:val="both"/>
        <w:rPr>
          <w:rFonts w:ascii="Palatino Linotype" w:hAnsi="Palatino Linotype" w:cs="Times New Roman"/>
          <w:sz w:val="20"/>
          <w:szCs w:val="20"/>
        </w:rPr>
      </w:pPr>
      <w:r w:rsidRPr="00376EB3">
        <w:rPr>
          <w:rFonts w:ascii="Palatino Linotype" w:hAnsi="Palatino Linotype" w:cs="Times New Roman"/>
          <w:sz w:val="20"/>
          <w:szCs w:val="20"/>
        </w:rPr>
        <w:t>Rasio Keuangan Bank konvensional menunjukkan ROA rata-rata sebesar 1,5% dan ROE sebesar 15%, sementara bank syariah mencatatkan ROA rata-rata 1% dan ROE sebesar 10%. Perbedaan ini menunjukkan efisiensi yang lebih tinggi pada bank konvensional.</w:t>
      </w:r>
    </w:p>
    <w:p w14:paraId="4C9F5902" w14:textId="4485B385" w:rsidR="00376EB3" w:rsidRPr="00376EB3" w:rsidRDefault="00376EB3" w:rsidP="00B860FA">
      <w:pPr>
        <w:pStyle w:val="ListParagraph"/>
        <w:numPr>
          <w:ilvl w:val="0"/>
          <w:numId w:val="1"/>
        </w:numPr>
        <w:spacing w:after="0" w:line="240" w:lineRule="auto"/>
        <w:jc w:val="both"/>
        <w:rPr>
          <w:rFonts w:ascii="Palatino Linotype" w:hAnsi="Palatino Linotype" w:cs="Times New Roman"/>
          <w:sz w:val="20"/>
          <w:szCs w:val="20"/>
        </w:rPr>
      </w:pPr>
      <w:r w:rsidRPr="00376EB3">
        <w:rPr>
          <w:rFonts w:ascii="Palatino Linotype" w:hAnsi="Palatino Linotype" w:cs="Times New Roman"/>
          <w:sz w:val="20"/>
          <w:szCs w:val="20"/>
        </w:rPr>
        <w:t>Faktor Penyebab Perbedaan</w:t>
      </w:r>
    </w:p>
    <w:p w14:paraId="25BA3B0F" w14:textId="77777777" w:rsidR="00376EB3" w:rsidRPr="00376EB3" w:rsidRDefault="00376EB3" w:rsidP="00B860FA">
      <w:pPr>
        <w:pStyle w:val="ListParagraph"/>
        <w:numPr>
          <w:ilvl w:val="0"/>
          <w:numId w:val="2"/>
        </w:numPr>
        <w:spacing w:after="0" w:line="240" w:lineRule="auto"/>
        <w:jc w:val="both"/>
        <w:rPr>
          <w:rFonts w:ascii="Palatino Linotype" w:hAnsi="Palatino Linotype" w:cs="Times New Roman"/>
          <w:sz w:val="20"/>
          <w:szCs w:val="20"/>
        </w:rPr>
      </w:pPr>
      <w:r w:rsidRPr="00376EB3">
        <w:rPr>
          <w:rFonts w:ascii="Palatino Linotype" w:hAnsi="Palatino Linotype" w:cs="Times New Roman"/>
          <w:sz w:val="20"/>
          <w:szCs w:val="20"/>
        </w:rPr>
        <w:t>Efisiensi Operasional: Bank konvensional cenderung memiliki sistem manajemen risiko dan teknologi yang lebih maju.</w:t>
      </w:r>
    </w:p>
    <w:p w14:paraId="2F308E5F" w14:textId="77777777" w:rsidR="00376EB3" w:rsidRPr="00376EB3" w:rsidRDefault="00376EB3" w:rsidP="00B860FA">
      <w:pPr>
        <w:pStyle w:val="ListParagraph"/>
        <w:numPr>
          <w:ilvl w:val="0"/>
          <w:numId w:val="2"/>
        </w:numPr>
        <w:spacing w:after="0" w:line="240" w:lineRule="auto"/>
        <w:jc w:val="both"/>
        <w:rPr>
          <w:rFonts w:ascii="Palatino Linotype" w:hAnsi="Palatino Linotype" w:cs="Times New Roman"/>
          <w:sz w:val="20"/>
          <w:szCs w:val="20"/>
        </w:rPr>
      </w:pPr>
      <w:r w:rsidRPr="00376EB3">
        <w:rPr>
          <w:rFonts w:ascii="Palatino Linotype" w:hAnsi="Palatino Linotype" w:cs="Times New Roman"/>
          <w:sz w:val="20"/>
          <w:szCs w:val="20"/>
        </w:rPr>
        <w:t>Sumber Dana: Bank syariah lebih bergantung pada dana berbasis prinsip syariah, yang kadang kurang kompetitif dibandingkan deposito konvensional.</w:t>
      </w:r>
    </w:p>
    <w:p w14:paraId="6BEA8D45" w14:textId="77777777" w:rsidR="00376EB3" w:rsidRPr="00376EB3" w:rsidRDefault="00376EB3" w:rsidP="00B860FA">
      <w:pPr>
        <w:pStyle w:val="ListParagraph"/>
        <w:numPr>
          <w:ilvl w:val="0"/>
          <w:numId w:val="2"/>
        </w:numPr>
        <w:spacing w:after="0" w:line="240" w:lineRule="auto"/>
        <w:jc w:val="both"/>
        <w:rPr>
          <w:rFonts w:ascii="Palatino Linotype" w:hAnsi="Palatino Linotype" w:cs="Times New Roman"/>
          <w:sz w:val="20"/>
          <w:szCs w:val="20"/>
        </w:rPr>
      </w:pPr>
      <w:r w:rsidRPr="00376EB3">
        <w:rPr>
          <w:rFonts w:ascii="Palatino Linotype" w:hAnsi="Palatino Linotype" w:cs="Times New Roman"/>
          <w:sz w:val="20"/>
          <w:szCs w:val="20"/>
        </w:rPr>
        <w:t>Kepatuhan Syariah: Kepatuhan terhadap prinsip syariah sering kali membatasi fleksibilitas operasional bank syariah.</w:t>
      </w:r>
    </w:p>
    <w:p w14:paraId="2FA45F7B" w14:textId="37CD7CB1" w:rsidR="00335968" w:rsidRPr="00376EB3" w:rsidRDefault="00376EB3" w:rsidP="00B860FA">
      <w:pPr>
        <w:pStyle w:val="ListParagraph"/>
        <w:numPr>
          <w:ilvl w:val="0"/>
          <w:numId w:val="1"/>
        </w:numPr>
        <w:spacing w:after="0" w:line="240" w:lineRule="auto"/>
        <w:jc w:val="both"/>
        <w:rPr>
          <w:rFonts w:ascii="Palatino Linotype" w:hAnsi="Palatino Linotype" w:cs="Times New Roman"/>
          <w:sz w:val="20"/>
          <w:szCs w:val="20"/>
        </w:rPr>
      </w:pPr>
      <w:r w:rsidRPr="00376EB3">
        <w:rPr>
          <w:rFonts w:ascii="Palatino Linotype" w:hAnsi="Palatino Linotype" w:cs="Times New Roman"/>
          <w:sz w:val="20"/>
          <w:szCs w:val="20"/>
        </w:rPr>
        <w:t>Implikasi Kebijakan Hasil penelitian ini menggarisbawahi perlunya peningkatan efisiensi operasional pada bank syariah, pengembangan produk berbasis syariah yang inovatif, serta kolaborasi dengan regulator untuk menciptakan lingkungan yang mendukung pertumbuhan sektor perbankan syariah.</w:t>
      </w:r>
    </w:p>
    <w:p w14:paraId="27BF3373" w14:textId="77777777" w:rsidR="00072BFA" w:rsidRPr="00194A1F" w:rsidRDefault="00072BFA" w:rsidP="00072BFA">
      <w:pPr>
        <w:autoSpaceDE w:val="0"/>
        <w:autoSpaceDN w:val="0"/>
        <w:adjustRightInd w:val="0"/>
        <w:spacing w:after="0" w:line="240" w:lineRule="auto"/>
        <w:ind w:firstLine="709"/>
        <w:jc w:val="both"/>
        <w:rPr>
          <w:rFonts w:ascii="Palatino Linotype" w:hAnsi="Palatino Linotype" w:cs="Times New Roman"/>
          <w:lang w:val="en-ID"/>
        </w:rPr>
      </w:pPr>
    </w:p>
    <w:p w14:paraId="38DB3D16" w14:textId="0FAC0F6C" w:rsidR="001E413B" w:rsidRPr="00194A1F" w:rsidRDefault="001E413B" w:rsidP="00072BFA">
      <w:pPr>
        <w:tabs>
          <w:tab w:val="left" w:pos="2933"/>
          <w:tab w:val="center" w:pos="3965"/>
        </w:tabs>
        <w:spacing w:after="0" w:line="240" w:lineRule="auto"/>
        <w:jc w:val="center"/>
        <w:rPr>
          <w:rFonts w:ascii="Palatino Linotype" w:eastAsia="Times New Roman" w:hAnsi="Palatino Linotype" w:cstheme="majorBidi"/>
          <w:b/>
          <w:color w:val="0070C0"/>
        </w:rPr>
      </w:pPr>
      <w:r w:rsidRPr="00194A1F">
        <w:rPr>
          <w:rFonts w:ascii="Palatino Linotype" w:eastAsia="Times New Roman" w:hAnsi="Palatino Linotype" w:cstheme="majorBidi"/>
          <w:b/>
          <w:color w:val="0070C0"/>
        </w:rPr>
        <w:t>KESIMPULAN</w:t>
      </w:r>
    </w:p>
    <w:p w14:paraId="64F35145" w14:textId="77777777" w:rsidR="00F90ABA" w:rsidRPr="00194A1F" w:rsidRDefault="00F90ABA" w:rsidP="00072BFA">
      <w:pPr>
        <w:tabs>
          <w:tab w:val="left" w:pos="2933"/>
          <w:tab w:val="center" w:pos="3965"/>
        </w:tabs>
        <w:spacing w:after="0" w:line="240" w:lineRule="auto"/>
        <w:jc w:val="center"/>
        <w:rPr>
          <w:rFonts w:ascii="Palatino Linotype" w:eastAsia="Times New Roman" w:hAnsi="Palatino Linotype" w:cstheme="majorBidi"/>
          <w:b/>
        </w:rPr>
      </w:pPr>
    </w:p>
    <w:p w14:paraId="46EFFE45" w14:textId="48A2A28D" w:rsidR="00D47C77" w:rsidRPr="00376EB3" w:rsidRDefault="00376EB3" w:rsidP="00D47C77">
      <w:pPr>
        <w:spacing w:after="0" w:line="240" w:lineRule="auto"/>
        <w:ind w:firstLine="567"/>
        <w:jc w:val="both"/>
        <w:rPr>
          <w:rFonts w:ascii="Palatino Linotype" w:eastAsia="Times New Roman" w:hAnsi="Palatino Linotype" w:cstheme="majorBidi"/>
          <w:sz w:val="20"/>
          <w:szCs w:val="20"/>
        </w:rPr>
      </w:pPr>
      <w:r w:rsidRPr="00376EB3">
        <w:rPr>
          <w:rFonts w:ascii="Palatino Linotype" w:hAnsi="Palatino Linotype" w:cs="Times New Roman"/>
          <w:sz w:val="20"/>
          <w:szCs w:val="20"/>
        </w:rPr>
        <w:t>Penelitian ini menyimpulkan bahwa terdapat perbedaan signifikan dalam profitabilitas antara bank syariah dan bank konvensional di Asia Tenggara, dengan bank konvensional memiliki kinerja yang lebih baik dalam hal ROA dan ROE. Namun, potensi pertumbuhan bank syariah tetap besar dengan adanya peningkatan kesadaran terhadap keuangan syariah. Diperlukan langkah-langkah strategis untuk meningkatkan daya saing bank syariah, khususnya dalam efisiensi operasional dan diversifikasi produk.</w:t>
      </w:r>
    </w:p>
    <w:p w14:paraId="7EBD840C" w14:textId="77777777" w:rsidR="00C3081D" w:rsidRDefault="00C3081D" w:rsidP="001231F1">
      <w:pPr>
        <w:spacing w:after="0" w:line="240" w:lineRule="auto"/>
        <w:jc w:val="center"/>
        <w:rPr>
          <w:rFonts w:ascii="Palatino Linotype" w:eastAsia="Times New Roman" w:hAnsi="Palatino Linotype" w:cstheme="majorBidi"/>
          <w:b/>
          <w:color w:val="0070C0"/>
        </w:rPr>
      </w:pPr>
    </w:p>
    <w:p w14:paraId="5F29B5D8" w14:textId="19E84576" w:rsidR="001E413B" w:rsidRPr="00194A1F" w:rsidRDefault="00BB2982" w:rsidP="001231F1">
      <w:pPr>
        <w:spacing w:after="0" w:line="240" w:lineRule="auto"/>
        <w:jc w:val="center"/>
        <w:rPr>
          <w:rFonts w:ascii="Palatino Linotype" w:eastAsia="Times New Roman" w:hAnsi="Palatino Linotype" w:cstheme="majorBidi"/>
          <w:b/>
          <w:color w:val="0070C0"/>
        </w:rPr>
      </w:pPr>
      <w:r w:rsidRPr="00194A1F">
        <w:rPr>
          <w:rFonts w:ascii="Palatino Linotype" w:eastAsia="Times New Roman" w:hAnsi="Palatino Linotype" w:cstheme="majorBidi"/>
          <w:b/>
          <w:color w:val="0070C0"/>
        </w:rPr>
        <w:t>DAFTAR PUSTAKA</w:t>
      </w:r>
    </w:p>
    <w:p w14:paraId="7FFA7DCC" w14:textId="77777777" w:rsidR="00D47C77" w:rsidRPr="00194A1F" w:rsidRDefault="00D47C77" w:rsidP="001231F1">
      <w:pPr>
        <w:spacing w:after="0" w:line="240" w:lineRule="auto"/>
        <w:jc w:val="center"/>
        <w:rPr>
          <w:rFonts w:ascii="Palatino Linotype" w:eastAsia="Times New Roman" w:hAnsi="Palatino Linotype" w:cstheme="majorBidi"/>
          <w:b/>
        </w:rPr>
      </w:pPr>
    </w:p>
    <w:p w14:paraId="2407FAC1" w14:textId="77777777" w:rsidR="00C3081D" w:rsidRPr="00C3081D" w:rsidRDefault="00C3081D" w:rsidP="00C3081D">
      <w:pPr>
        <w:shd w:val="clear" w:color="auto" w:fill="FFFFFF"/>
        <w:spacing w:after="0" w:line="240" w:lineRule="auto"/>
        <w:ind w:left="567" w:hanging="567"/>
        <w:contextualSpacing/>
        <w:jc w:val="both"/>
        <w:rPr>
          <w:rFonts w:ascii="Palatino Linotype" w:hAnsi="Palatino Linotype" w:cs="Times New Roman"/>
          <w:shd w:val="clear" w:color="auto" w:fill="FFFFFF"/>
        </w:rPr>
      </w:pPr>
      <w:r w:rsidRPr="00C3081D">
        <w:rPr>
          <w:rFonts w:ascii="Palatino Linotype" w:hAnsi="Palatino Linotype" w:cs="Times New Roman"/>
          <w:shd w:val="clear" w:color="auto" w:fill="FFFFFF"/>
        </w:rPr>
        <w:t>Bashir, A. H. (2003). Determinants of Profitability in Islamic Banks: Some Evidence from the Middle East. Islamic Economic Studies, 11(1), 31-57.</w:t>
      </w:r>
    </w:p>
    <w:p w14:paraId="612B90E8" w14:textId="77777777" w:rsidR="00C3081D" w:rsidRPr="00C3081D" w:rsidRDefault="00C3081D" w:rsidP="00C3081D">
      <w:pPr>
        <w:shd w:val="clear" w:color="auto" w:fill="FFFFFF"/>
        <w:spacing w:after="0" w:line="240" w:lineRule="auto"/>
        <w:ind w:left="567" w:hanging="567"/>
        <w:contextualSpacing/>
        <w:jc w:val="both"/>
        <w:rPr>
          <w:rFonts w:ascii="Palatino Linotype" w:hAnsi="Palatino Linotype" w:cs="Times New Roman"/>
          <w:shd w:val="clear" w:color="auto" w:fill="FFFFFF"/>
        </w:rPr>
      </w:pPr>
      <w:r w:rsidRPr="00C3081D">
        <w:rPr>
          <w:rFonts w:ascii="Palatino Linotype" w:hAnsi="Palatino Linotype" w:cs="Times New Roman"/>
          <w:shd w:val="clear" w:color="auto" w:fill="FFFFFF"/>
        </w:rPr>
        <w:t xml:space="preserve">Beck, T., &amp; </w:t>
      </w:r>
      <w:proofErr w:type="spellStart"/>
      <w:r w:rsidRPr="00C3081D">
        <w:rPr>
          <w:rFonts w:ascii="Palatino Linotype" w:hAnsi="Palatino Linotype" w:cs="Times New Roman"/>
          <w:shd w:val="clear" w:color="auto" w:fill="FFFFFF"/>
        </w:rPr>
        <w:t>Demirgüç</w:t>
      </w:r>
      <w:proofErr w:type="spellEnd"/>
      <w:r w:rsidRPr="00C3081D">
        <w:rPr>
          <w:rFonts w:ascii="Palatino Linotype" w:hAnsi="Palatino Linotype" w:cs="Times New Roman"/>
          <w:shd w:val="clear" w:color="auto" w:fill="FFFFFF"/>
        </w:rPr>
        <w:t>-Kunt, A. (2006). The Design and Implementation of Effective Deposit Insurance Systems. World Bank Policy Research Working Paper.</w:t>
      </w:r>
    </w:p>
    <w:p w14:paraId="5F630978" w14:textId="77777777" w:rsidR="00C3081D" w:rsidRPr="00C3081D" w:rsidRDefault="00C3081D" w:rsidP="00C3081D">
      <w:pPr>
        <w:shd w:val="clear" w:color="auto" w:fill="FFFFFF"/>
        <w:spacing w:after="0" w:line="240" w:lineRule="auto"/>
        <w:ind w:left="567" w:hanging="567"/>
        <w:contextualSpacing/>
        <w:jc w:val="both"/>
        <w:rPr>
          <w:rFonts w:ascii="Palatino Linotype" w:hAnsi="Palatino Linotype" w:cs="Times New Roman"/>
          <w:shd w:val="clear" w:color="auto" w:fill="FFFFFF"/>
        </w:rPr>
      </w:pPr>
      <w:r w:rsidRPr="00C3081D">
        <w:rPr>
          <w:rFonts w:ascii="Palatino Linotype" w:hAnsi="Palatino Linotype" w:cs="Times New Roman"/>
          <w:shd w:val="clear" w:color="auto" w:fill="FFFFFF"/>
        </w:rPr>
        <w:t>Burgess, R., &amp; Pande, R. (2005). Do Rural Banks Matter? Evidence from the Indian Social Banking Experiment. American Economic Review, 95(3), 780-795.</w:t>
      </w:r>
    </w:p>
    <w:p w14:paraId="756F1DBA" w14:textId="77777777" w:rsidR="00C3081D" w:rsidRPr="00C3081D" w:rsidRDefault="00C3081D" w:rsidP="00C3081D">
      <w:pPr>
        <w:shd w:val="clear" w:color="auto" w:fill="FFFFFF"/>
        <w:spacing w:after="0" w:line="240" w:lineRule="auto"/>
        <w:ind w:left="567" w:hanging="567"/>
        <w:contextualSpacing/>
        <w:jc w:val="both"/>
        <w:rPr>
          <w:rFonts w:ascii="Palatino Linotype" w:hAnsi="Palatino Linotype" w:cs="Times New Roman"/>
          <w:shd w:val="clear" w:color="auto" w:fill="FFFFFF"/>
        </w:rPr>
      </w:pPr>
      <w:proofErr w:type="spellStart"/>
      <w:r w:rsidRPr="00C3081D">
        <w:rPr>
          <w:rFonts w:ascii="Palatino Linotype" w:hAnsi="Palatino Linotype" w:cs="Times New Roman"/>
          <w:shd w:val="clear" w:color="auto" w:fill="FFFFFF"/>
        </w:rPr>
        <w:t>Chapra</w:t>
      </w:r>
      <w:proofErr w:type="spellEnd"/>
      <w:r w:rsidRPr="00C3081D">
        <w:rPr>
          <w:rFonts w:ascii="Palatino Linotype" w:hAnsi="Palatino Linotype" w:cs="Times New Roman"/>
          <w:shd w:val="clear" w:color="auto" w:fill="FFFFFF"/>
        </w:rPr>
        <w:t>, M. U. (2016). Islamic Banking and Finance: A Practical Guide. Routledge.</w:t>
      </w:r>
    </w:p>
    <w:p w14:paraId="42D4604E" w14:textId="77777777" w:rsidR="00C3081D" w:rsidRPr="00C3081D" w:rsidRDefault="00C3081D" w:rsidP="00C3081D">
      <w:pPr>
        <w:shd w:val="clear" w:color="auto" w:fill="FFFFFF"/>
        <w:spacing w:after="0" w:line="240" w:lineRule="auto"/>
        <w:ind w:left="567" w:hanging="567"/>
        <w:contextualSpacing/>
        <w:jc w:val="both"/>
        <w:rPr>
          <w:rFonts w:ascii="Palatino Linotype" w:hAnsi="Palatino Linotype" w:cs="Times New Roman"/>
          <w:shd w:val="clear" w:color="auto" w:fill="FFFFFF"/>
        </w:rPr>
      </w:pPr>
      <w:r w:rsidRPr="00C3081D">
        <w:rPr>
          <w:rFonts w:ascii="Palatino Linotype" w:hAnsi="Palatino Linotype" w:cs="Times New Roman"/>
          <w:shd w:val="clear" w:color="auto" w:fill="FFFFFF"/>
        </w:rPr>
        <w:lastRenderedPageBreak/>
        <w:t>Gul, S., Khan, M. M., &amp; Rehman, M. U. (2011). Determinants of Profitability in Islamic Banks: Evidence from Pakistan. International Journal of Islamic and Middle Eastern Finance and Management, 4(4), 406-421.</w:t>
      </w:r>
    </w:p>
    <w:p w14:paraId="687F745D" w14:textId="77777777" w:rsidR="00C3081D" w:rsidRPr="00C3081D" w:rsidRDefault="00C3081D" w:rsidP="00C3081D">
      <w:pPr>
        <w:shd w:val="clear" w:color="auto" w:fill="FFFFFF"/>
        <w:spacing w:after="0" w:line="240" w:lineRule="auto"/>
        <w:ind w:left="567" w:hanging="567"/>
        <w:contextualSpacing/>
        <w:jc w:val="both"/>
        <w:rPr>
          <w:rFonts w:ascii="Palatino Linotype" w:hAnsi="Palatino Linotype" w:cs="Times New Roman"/>
          <w:shd w:val="clear" w:color="auto" w:fill="FFFFFF"/>
        </w:rPr>
      </w:pPr>
      <w:r w:rsidRPr="00C3081D">
        <w:rPr>
          <w:rFonts w:ascii="Palatino Linotype" w:hAnsi="Palatino Linotype" w:cs="Times New Roman"/>
          <w:shd w:val="clear" w:color="auto" w:fill="FFFFFF"/>
        </w:rPr>
        <w:t>Hasan, M. M., &amp; Bashir, A. H. (2005). The Determinants of Islamic Banking Profitability. The Journal of Applied Economics, 8(2), 23-32.</w:t>
      </w:r>
    </w:p>
    <w:p w14:paraId="7CA0006E" w14:textId="77777777" w:rsidR="00C3081D" w:rsidRPr="00C3081D" w:rsidRDefault="00C3081D" w:rsidP="00C3081D">
      <w:pPr>
        <w:shd w:val="clear" w:color="auto" w:fill="FFFFFF"/>
        <w:spacing w:after="0" w:line="240" w:lineRule="auto"/>
        <w:ind w:left="567" w:hanging="567"/>
        <w:contextualSpacing/>
        <w:jc w:val="both"/>
        <w:rPr>
          <w:rFonts w:ascii="Palatino Linotype" w:hAnsi="Palatino Linotype" w:cs="Times New Roman"/>
          <w:shd w:val="clear" w:color="auto" w:fill="FFFFFF"/>
        </w:rPr>
      </w:pPr>
      <w:r w:rsidRPr="00C3081D">
        <w:rPr>
          <w:rFonts w:ascii="Palatino Linotype" w:hAnsi="Palatino Linotype" w:cs="Times New Roman"/>
          <w:shd w:val="clear" w:color="auto" w:fill="FFFFFF"/>
        </w:rPr>
        <w:t>Hasan, M., &amp; Dridi, J. (2011). The Effects of the Global Crisis on Islamic and Conventional Banks: A Comparative Study. Journal of International Commerce and Economics, 3, 1-21.</w:t>
      </w:r>
    </w:p>
    <w:p w14:paraId="213D6457" w14:textId="77777777" w:rsidR="00C3081D" w:rsidRPr="00C3081D" w:rsidRDefault="00C3081D" w:rsidP="00C3081D">
      <w:pPr>
        <w:shd w:val="clear" w:color="auto" w:fill="FFFFFF"/>
        <w:spacing w:after="0" w:line="240" w:lineRule="auto"/>
        <w:ind w:left="567" w:hanging="567"/>
        <w:contextualSpacing/>
        <w:jc w:val="both"/>
        <w:rPr>
          <w:rFonts w:ascii="Palatino Linotype" w:hAnsi="Palatino Linotype" w:cs="Times New Roman"/>
          <w:shd w:val="clear" w:color="auto" w:fill="FFFFFF"/>
        </w:rPr>
      </w:pPr>
      <w:r w:rsidRPr="00C3081D">
        <w:rPr>
          <w:rFonts w:ascii="Palatino Linotype" w:hAnsi="Palatino Linotype" w:cs="Times New Roman"/>
          <w:shd w:val="clear" w:color="auto" w:fill="FFFFFF"/>
        </w:rPr>
        <w:t>Iqbal, M., &amp; Molyneux, P. (2005). Thirty Years of Islamic Banking: History, Theory, and Practice. Palgrave Macmillan.</w:t>
      </w:r>
    </w:p>
    <w:p w14:paraId="4B3F1221" w14:textId="77777777" w:rsidR="00C3081D" w:rsidRPr="00C3081D" w:rsidRDefault="00C3081D" w:rsidP="00C3081D">
      <w:pPr>
        <w:shd w:val="clear" w:color="auto" w:fill="FFFFFF"/>
        <w:spacing w:after="0" w:line="240" w:lineRule="auto"/>
        <w:ind w:left="567" w:hanging="567"/>
        <w:contextualSpacing/>
        <w:jc w:val="both"/>
        <w:rPr>
          <w:rFonts w:ascii="Palatino Linotype" w:hAnsi="Palatino Linotype" w:cs="Times New Roman"/>
          <w:shd w:val="clear" w:color="auto" w:fill="FFFFFF"/>
        </w:rPr>
      </w:pPr>
      <w:r w:rsidRPr="00C3081D">
        <w:rPr>
          <w:rFonts w:ascii="Palatino Linotype" w:hAnsi="Palatino Linotype" w:cs="Times New Roman"/>
          <w:shd w:val="clear" w:color="auto" w:fill="FFFFFF"/>
        </w:rPr>
        <w:t>Khan, F., &amp; Bhatti, M. I. (2008). Derivatives and Islamic Finance: Analyzing the Challenges of Financial Innovation. International Journal of Islamic and Middle Eastern Finance and Management, 1(3), 206-216.</w:t>
      </w:r>
    </w:p>
    <w:p w14:paraId="4DA7627D" w14:textId="77777777" w:rsidR="00C3081D" w:rsidRPr="00C3081D" w:rsidRDefault="00C3081D" w:rsidP="00C3081D">
      <w:pPr>
        <w:shd w:val="clear" w:color="auto" w:fill="FFFFFF"/>
        <w:spacing w:after="0" w:line="240" w:lineRule="auto"/>
        <w:ind w:left="567" w:hanging="567"/>
        <w:contextualSpacing/>
        <w:jc w:val="both"/>
        <w:rPr>
          <w:rFonts w:ascii="Palatino Linotype" w:hAnsi="Palatino Linotype" w:cs="Times New Roman"/>
          <w:shd w:val="clear" w:color="auto" w:fill="FFFFFF"/>
        </w:rPr>
      </w:pPr>
      <w:r w:rsidRPr="00C3081D">
        <w:rPr>
          <w:rFonts w:ascii="Palatino Linotype" w:hAnsi="Palatino Linotype" w:cs="Times New Roman"/>
          <w:shd w:val="clear" w:color="auto" w:fill="FFFFFF"/>
        </w:rPr>
        <w:t>Mishkin, F. S. (2019). The Economics of Money, Banking, and Financial Markets (11th ed.). Pearson Education.</w:t>
      </w:r>
    </w:p>
    <w:p w14:paraId="297A41D5" w14:textId="77777777" w:rsidR="00C3081D" w:rsidRPr="00C3081D" w:rsidRDefault="00C3081D" w:rsidP="00C3081D">
      <w:pPr>
        <w:shd w:val="clear" w:color="auto" w:fill="FFFFFF"/>
        <w:spacing w:after="0" w:line="240" w:lineRule="auto"/>
        <w:ind w:left="567" w:hanging="567"/>
        <w:contextualSpacing/>
        <w:jc w:val="both"/>
        <w:rPr>
          <w:rFonts w:ascii="Palatino Linotype" w:hAnsi="Palatino Linotype" w:cs="Times New Roman"/>
          <w:shd w:val="clear" w:color="auto" w:fill="FFFFFF"/>
        </w:rPr>
      </w:pPr>
      <w:r w:rsidRPr="00C3081D">
        <w:rPr>
          <w:rFonts w:ascii="Palatino Linotype" w:hAnsi="Palatino Linotype" w:cs="Times New Roman"/>
          <w:shd w:val="clear" w:color="auto" w:fill="FFFFFF"/>
        </w:rPr>
        <w:t>Mollah, M. (2017). Islamic Banking: A Practical Approach to Sustainable Development. Springer.</w:t>
      </w:r>
    </w:p>
    <w:p w14:paraId="523C5BD9" w14:textId="77777777" w:rsidR="00C3081D" w:rsidRPr="00C3081D" w:rsidRDefault="00C3081D" w:rsidP="00C3081D">
      <w:pPr>
        <w:shd w:val="clear" w:color="auto" w:fill="FFFFFF"/>
        <w:spacing w:after="0" w:line="240" w:lineRule="auto"/>
        <w:ind w:left="567" w:hanging="567"/>
        <w:contextualSpacing/>
        <w:jc w:val="both"/>
        <w:rPr>
          <w:rFonts w:ascii="Palatino Linotype" w:hAnsi="Palatino Linotype" w:cs="Times New Roman"/>
          <w:shd w:val="clear" w:color="auto" w:fill="FFFFFF"/>
        </w:rPr>
      </w:pPr>
      <w:r w:rsidRPr="00C3081D">
        <w:rPr>
          <w:rFonts w:ascii="Palatino Linotype" w:hAnsi="Palatino Linotype" w:cs="Times New Roman"/>
          <w:shd w:val="clear" w:color="auto" w:fill="FFFFFF"/>
        </w:rPr>
        <w:t xml:space="preserve">Naceur, S. B., &amp; </w:t>
      </w:r>
      <w:proofErr w:type="spellStart"/>
      <w:r w:rsidRPr="00C3081D">
        <w:rPr>
          <w:rFonts w:ascii="Palatino Linotype" w:hAnsi="Palatino Linotype" w:cs="Times New Roman"/>
          <w:shd w:val="clear" w:color="auto" w:fill="FFFFFF"/>
        </w:rPr>
        <w:t>Goaied</w:t>
      </w:r>
      <w:proofErr w:type="spellEnd"/>
      <w:r w:rsidRPr="00C3081D">
        <w:rPr>
          <w:rFonts w:ascii="Palatino Linotype" w:hAnsi="Palatino Linotype" w:cs="Times New Roman"/>
          <w:shd w:val="clear" w:color="auto" w:fill="FFFFFF"/>
        </w:rPr>
        <w:t>, M. (2001). The Determinants of the Tunisian Banking Industry Profitability. International Journal of Finance &amp; Economics, 6(1), 1-10.</w:t>
      </w:r>
    </w:p>
    <w:p w14:paraId="709C7B01" w14:textId="77777777" w:rsidR="00C3081D" w:rsidRPr="00C3081D" w:rsidRDefault="00C3081D" w:rsidP="00C3081D">
      <w:pPr>
        <w:shd w:val="clear" w:color="auto" w:fill="FFFFFF"/>
        <w:spacing w:after="0" w:line="240" w:lineRule="auto"/>
        <w:ind w:left="567" w:hanging="567"/>
        <w:contextualSpacing/>
        <w:jc w:val="both"/>
        <w:rPr>
          <w:rFonts w:ascii="Palatino Linotype" w:hAnsi="Palatino Linotype" w:cs="Times New Roman"/>
          <w:shd w:val="clear" w:color="auto" w:fill="FFFFFF"/>
        </w:rPr>
      </w:pPr>
      <w:proofErr w:type="spellStart"/>
      <w:r w:rsidRPr="00C3081D">
        <w:rPr>
          <w:rFonts w:ascii="Palatino Linotype" w:hAnsi="Palatino Linotype" w:cs="Times New Roman"/>
          <w:shd w:val="clear" w:color="auto" w:fill="FFFFFF"/>
        </w:rPr>
        <w:t>Pasiouras</w:t>
      </w:r>
      <w:proofErr w:type="spellEnd"/>
      <w:r w:rsidRPr="00C3081D">
        <w:rPr>
          <w:rFonts w:ascii="Palatino Linotype" w:hAnsi="Palatino Linotype" w:cs="Times New Roman"/>
          <w:shd w:val="clear" w:color="auto" w:fill="FFFFFF"/>
        </w:rPr>
        <w:t>, F., &amp; Kosmidou, K. (2007). Factors Influencing the Profitability of Domestic and Foreign Commercial Banks in the European Union. International Business &amp; Economics Research Journal, 6(5), 1-13.</w:t>
      </w:r>
    </w:p>
    <w:p w14:paraId="4E67846F" w14:textId="48DB9633" w:rsidR="00335968" w:rsidRDefault="00C3081D" w:rsidP="00C3081D">
      <w:pPr>
        <w:shd w:val="clear" w:color="auto" w:fill="FFFFFF"/>
        <w:spacing w:after="0" w:line="240" w:lineRule="auto"/>
        <w:ind w:left="567" w:hanging="567"/>
        <w:contextualSpacing/>
        <w:jc w:val="both"/>
        <w:rPr>
          <w:rFonts w:ascii="Palatino Linotype" w:hAnsi="Palatino Linotype" w:cs="Times New Roman"/>
          <w:shd w:val="clear" w:color="auto" w:fill="FFFFFF"/>
        </w:rPr>
      </w:pPr>
      <w:r w:rsidRPr="00C3081D">
        <w:rPr>
          <w:rFonts w:ascii="Palatino Linotype" w:hAnsi="Palatino Linotype" w:cs="Times New Roman"/>
          <w:shd w:val="clear" w:color="auto" w:fill="FFFFFF"/>
        </w:rPr>
        <w:t xml:space="preserve">Rosly, S. A. (2005). Islamic Banking: A Practical Perspective. Pearson </w:t>
      </w:r>
      <w:proofErr w:type="spellStart"/>
      <w:r w:rsidRPr="00C3081D">
        <w:rPr>
          <w:rFonts w:ascii="Palatino Linotype" w:hAnsi="Palatino Linotype" w:cs="Times New Roman"/>
          <w:shd w:val="clear" w:color="auto" w:fill="FFFFFF"/>
        </w:rPr>
        <w:t>Education.</w:t>
      </w:r>
      <w:r w:rsidR="00335968" w:rsidRPr="00194A1F">
        <w:rPr>
          <w:rFonts w:ascii="Palatino Linotype" w:hAnsi="Palatino Linotype" w:cs="Times New Roman"/>
          <w:shd w:val="clear" w:color="auto" w:fill="FFFFFF"/>
        </w:rPr>
        <w:t>Mitchell</w:t>
      </w:r>
      <w:proofErr w:type="spellEnd"/>
      <w:r w:rsidR="00335968" w:rsidRPr="00194A1F">
        <w:rPr>
          <w:rFonts w:ascii="Palatino Linotype" w:hAnsi="Palatino Linotype" w:cs="Times New Roman"/>
          <w:shd w:val="clear" w:color="auto" w:fill="FFFFFF"/>
        </w:rPr>
        <w:t xml:space="preserve">, T.R., &amp; Larson, J.R. (1987). </w:t>
      </w:r>
      <w:r w:rsidR="00335968" w:rsidRPr="00194A1F">
        <w:rPr>
          <w:rFonts w:ascii="Palatino Linotype" w:hAnsi="Palatino Linotype" w:cs="Times New Roman"/>
          <w:i/>
          <w:shd w:val="clear" w:color="auto" w:fill="FFFFFF"/>
        </w:rPr>
        <w:t>People in Organizations: An Introduction to Organizational Behavior 3</w:t>
      </w:r>
      <w:r w:rsidR="00335968" w:rsidRPr="00194A1F">
        <w:rPr>
          <w:rFonts w:ascii="Palatino Linotype" w:hAnsi="Palatino Linotype" w:cs="Times New Roman"/>
          <w:i/>
          <w:shd w:val="clear" w:color="auto" w:fill="FFFFFF"/>
          <w:vertAlign w:val="superscript"/>
        </w:rPr>
        <w:t>rd</w:t>
      </w:r>
      <w:r w:rsidR="00335968" w:rsidRPr="00194A1F">
        <w:rPr>
          <w:rFonts w:ascii="Palatino Linotype" w:hAnsi="Palatino Linotype" w:cs="Times New Roman"/>
          <w:i/>
          <w:shd w:val="clear" w:color="auto" w:fill="FFFFFF"/>
        </w:rPr>
        <w:t xml:space="preserve"> ed</w:t>
      </w:r>
      <w:r w:rsidR="00335968" w:rsidRPr="00194A1F">
        <w:rPr>
          <w:rFonts w:ascii="Palatino Linotype" w:hAnsi="Palatino Linotype" w:cs="Times New Roman"/>
          <w:shd w:val="clear" w:color="auto" w:fill="FFFFFF"/>
        </w:rPr>
        <w:t>. New York: McGraw-Hill</w:t>
      </w:r>
    </w:p>
    <w:p w14:paraId="2B1E0BF4" w14:textId="1D5729E3" w:rsidR="00BB74EC" w:rsidRPr="00194A1F" w:rsidRDefault="00BB74EC" w:rsidP="00BB74EC">
      <w:pPr>
        <w:shd w:val="clear" w:color="auto" w:fill="FFFFFF"/>
        <w:spacing w:after="0" w:line="240" w:lineRule="auto"/>
        <w:contextualSpacing/>
        <w:jc w:val="both"/>
        <w:rPr>
          <w:rFonts w:ascii="Palatino Linotype" w:hAnsi="Palatino Linotype" w:cs="Times New Roman"/>
          <w:shd w:val="clear" w:color="auto" w:fill="FFFFFF"/>
        </w:rPr>
      </w:pPr>
      <w:r w:rsidRPr="00BB74EC">
        <w:rPr>
          <w:rFonts w:ascii="Palatino Linotype" w:hAnsi="Palatino Linotype" w:cs="Times New Roman"/>
          <w:shd w:val="clear" w:color="auto" w:fill="FFFFFF"/>
        </w:rPr>
        <w:t>Wilson, R. (2012). Islamic Banking and Finance: A New Perspective. Edward Elgar Publishing.</w:t>
      </w:r>
    </w:p>
    <w:p w14:paraId="11598CCD" w14:textId="77777777" w:rsidR="00FF09B2" w:rsidRPr="00194A1F" w:rsidRDefault="00FF09B2" w:rsidP="00E14C15">
      <w:pPr>
        <w:spacing w:after="0" w:line="240" w:lineRule="auto"/>
        <w:jc w:val="both"/>
        <w:rPr>
          <w:rFonts w:ascii="Palatino Linotype" w:eastAsia="Times New Roman" w:hAnsi="Palatino Linotype"/>
          <w:color w:val="000000"/>
          <w:kern w:val="28"/>
          <w:sz w:val="20"/>
          <w:szCs w:val="20"/>
          <w:lang w:val="pt-BR" w:eastAsia="en-US"/>
          <w14:ligatures w14:val="standard"/>
          <w14:cntxtAlts/>
        </w:rPr>
      </w:pPr>
    </w:p>
    <w:p w14:paraId="7F0434FB" w14:textId="32759577" w:rsidR="00E83225" w:rsidRPr="00194A1F" w:rsidRDefault="00E83225" w:rsidP="00072BFA">
      <w:pPr>
        <w:spacing w:after="0" w:line="240" w:lineRule="auto"/>
        <w:jc w:val="both"/>
        <w:rPr>
          <w:rFonts w:ascii="Palatino Linotype" w:eastAsia="Times New Roman" w:hAnsi="Palatino Linotype" w:cstheme="majorBidi"/>
          <w:b/>
          <w:sz w:val="20"/>
          <w:szCs w:val="20"/>
          <w:lang w:val="pt-BR"/>
        </w:rPr>
      </w:pPr>
    </w:p>
    <w:p w14:paraId="4627BD7C" w14:textId="77777777" w:rsidR="00406530" w:rsidRPr="00194A1F" w:rsidRDefault="00406530" w:rsidP="00072BFA">
      <w:pPr>
        <w:widowControl w:val="0"/>
        <w:autoSpaceDE w:val="0"/>
        <w:autoSpaceDN w:val="0"/>
        <w:adjustRightInd w:val="0"/>
        <w:spacing w:after="0" w:line="240" w:lineRule="auto"/>
        <w:jc w:val="both"/>
        <w:rPr>
          <w:rFonts w:ascii="Palatino Linotype" w:hAnsi="Palatino Linotype" w:cs="Times New Roman"/>
          <w:b/>
          <w:lang w:val="pt-BR"/>
        </w:rPr>
      </w:pPr>
    </w:p>
    <w:tbl>
      <w:tblPr>
        <w:tblW w:w="7913" w:type="dxa"/>
        <w:tblInd w:w="115" w:type="dxa"/>
        <w:tblBorders>
          <w:top w:val="single" w:sz="18" w:space="0" w:color="0070C0"/>
          <w:bottom w:val="single" w:sz="18" w:space="0" w:color="0070C0"/>
        </w:tblBorders>
        <w:tblLook w:val="04A0" w:firstRow="1" w:lastRow="0" w:firstColumn="1" w:lastColumn="0" w:noHBand="0" w:noVBand="1"/>
      </w:tblPr>
      <w:tblGrid>
        <w:gridCol w:w="7913"/>
      </w:tblGrid>
      <w:tr w:rsidR="00E96360" w:rsidRPr="00194A1F" w14:paraId="7E856A5E" w14:textId="77777777" w:rsidTr="00072BFA">
        <w:trPr>
          <w:trHeight w:val="982"/>
        </w:trPr>
        <w:tc>
          <w:tcPr>
            <w:tcW w:w="7913" w:type="dxa"/>
          </w:tcPr>
          <w:p w14:paraId="0815AFB6" w14:textId="34CFE5F1" w:rsidR="00A97E5F" w:rsidRPr="00194A1F" w:rsidRDefault="00322CE4" w:rsidP="00F84A14">
            <w:pPr>
              <w:widowControl w:val="0"/>
              <w:autoSpaceDE w:val="0"/>
              <w:autoSpaceDN w:val="0"/>
              <w:adjustRightInd w:val="0"/>
              <w:spacing w:after="0" w:line="240" w:lineRule="auto"/>
              <w:jc w:val="center"/>
              <w:rPr>
                <w:rStyle w:val="cc-license-title"/>
                <w:rFonts w:ascii="Palatino Linotype" w:eastAsia="Times New Roman" w:hAnsi="Palatino Linotype" w:cstheme="majorBidi"/>
                <w:color w:val="76923C" w:themeColor="accent3" w:themeShade="BF"/>
              </w:rPr>
            </w:pPr>
            <w:r w:rsidRPr="00194A1F">
              <w:rPr>
                <w:rFonts w:ascii="Palatino Linotype" w:eastAsia="Times New Roman" w:hAnsi="Palatino Linotype" w:cstheme="majorBidi"/>
                <w:noProof/>
                <w:color w:val="76923C" w:themeColor="accent3" w:themeShade="BF"/>
                <w:lang w:eastAsia="en-US"/>
              </w:rPr>
              <w:drawing>
                <wp:inline distT="0" distB="0" distL="0" distR="0" wp14:anchorId="010572AB" wp14:editId="490CA924">
                  <wp:extent cx="1130300" cy="398242"/>
                  <wp:effectExtent l="0" t="0" r="0" b="1905"/>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cc-by-sa-icon.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4821" cy="399835"/>
                          </a:xfrm>
                          <a:prstGeom prst="rect">
                            <a:avLst/>
                          </a:prstGeom>
                        </pic:spPr>
                      </pic:pic>
                    </a:graphicData>
                  </a:graphic>
                </wp:inline>
              </w:drawing>
            </w:r>
          </w:p>
          <w:p w14:paraId="0CE27558" w14:textId="77777777" w:rsidR="00C746A1" w:rsidRPr="00194A1F" w:rsidRDefault="00C746A1" w:rsidP="00F84A14">
            <w:pPr>
              <w:widowControl w:val="0"/>
              <w:autoSpaceDE w:val="0"/>
              <w:autoSpaceDN w:val="0"/>
              <w:adjustRightInd w:val="0"/>
              <w:spacing w:after="0" w:line="240" w:lineRule="auto"/>
              <w:jc w:val="center"/>
              <w:rPr>
                <w:rStyle w:val="cc-license-title"/>
                <w:rFonts w:ascii="Palatino Linotype" w:eastAsia="Times New Roman" w:hAnsi="Palatino Linotype" w:cstheme="majorBidi"/>
                <w:color w:val="76923C" w:themeColor="accent3" w:themeShade="BF"/>
              </w:rPr>
            </w:pPr>
          </w:p>
          <w:p w14:paraId="073B06ED" w14:textId="1F43741E" w:rsidR="00E96360" w:rsidRPr="00194A1F" w:rsidRDefault="00322CE4" w:rsidP="00F84A14">
            <w:pPr>
              <w:widowControl w:val="0"/>
              <w:autoSpaceDE w:val="0"/>
              <w:autoSpaceDN w:val="0"/>
              <w:adjustRightInd w:val="0"/>
              <w:spacing w:after="0" w:line="240" w:lineRule="auto"/>
              <w:jc w:val="center"/>
              <w:rPr>
                <w:rFonts w:ascii="Palatino Linotype" w:eastAsia="Times New Roman" w:hAnsi="Palatino Linotype" w:cstheme="majorBidi"/>
                <w:color w:val="76923C" w:themeColor="accent3" w:themeShade="BF"/>
              </w:rPr>
            </w:pPr>
            <w:r w:rsidRPr="00194A1F">
              <w:rPr>
                <w:rStyle w:val="cc-license-title"/>
                <w:rFonts w:ascii="Palatino Linotype" w:eastAsiaTheme="majorEastAsia" w:hAnsi="Palatino Linotype" w:cstheme="majorBidi"/>
                <w:b/>
                <w:bCs/>
                <w:color w:val="0070C0"/>
              </w:rPr>
              <w:t xml:space="preserve">This work is licensed under a </w:t>
            </w:r>
            <w:hyperlink r:id="rId11" w:history="1">
              <w:r w:rsidRPr="00194A1F">
                <w:rPr>
                  <w:rStyle w:val="Hyperlink"/>
                  <w:rFonts w:ascii="Palatino Linotype" w:eastAsiaTheme="majorEastAsia" w:hAnsi="Palatino Linotype" w:cstheme="majorBidi"/>
                  <w:b/>
                  <w:bCs/>
                  <w:color w:val="000000" w:themeColor="text1"/>
                  <w:u w:val="none"/>
                </w:rPr>
                <w:t>Creative Commons Attribution-</w:t>
              </w:r>
              <w:proofErr w:type="spellStart"/>
              <w:r w:rsidRPr="00194A1F">
                <w:rPr>
                  <w:rStyle w:val="Hyperlink"/>
                  <w:rFonts w:ascii="Palatino Linotype" w:eastAsiaTheme="majorEastAsia" w:hAnsi="Palatino Linotype" w:cstheme="majorBidi"/>
                  <w:b/>
                  <w:bCs/>
                  <w:color w:val="000000" w:themeColor="text1"/>
                  <w:u w:val="none"/>
                </w:rPr>
                <w:t>ShareAlike</w:t>
              </w:r>
              <w:proofErr w:type="spellEnd"/>
              <w:r w:rsidRPr="00194A1F">
                <w:rPr>
                  <w:rStyle w:val="Hyperlink"/>
                  <w:rFonts w:ascii="Palatino Linotype" w:eastAsiaTheme="majorEastAsia" w:hAnsi="Palatino Linotype" w:cstheme="majorBidi"/>
                  <w:b/>
                  <w:bCs/>
                  <w:color w:val="000000" w:themeColor="text1"/>
                  <w:u w:val="none"/>
                </w:rPr>
                <w:t xml:space="preserve"> 4.0 International License</w:t>
              </w:r>
            </w:hyperlink>
          </w:p>
        </w:tc>
      </w:tr>
    </w:tbl>
    <w:p w14:paraId="1D1C68E6" w14:textId="51B5BAF9" w:rsidR="00C746A1" w:rsidRPr="00194A1F" w:rsidRDefault="00C746A1" w:rsidP="00F84A14">
      <w:pPr>
        <w:widowControl w:val="0"/>
        <w:autoSpaceDE w:val="0"/>
        <w:autoSpaceDN w:val="0"/>
        <w:adjustRightInd w:val="0"/>
        <w:spacing w:after="0" w:line="240" w:lineRule="auto"/>
        <w:jc w:val="both"/>
        <w:rPr>
          <w:rFonts w:ascii="Palatino Linotype" w:eastAsia="Times New Roman" w:hAnsi="Palatino Linotype" w:cstheme="majorBidi"/>
        </w:rPr>
      </w:pPr>
    </w:p>
    <w:sectPr w:rsidR="00C746A1" w:rsidRPr="00194A1F" w:rsidSect="006973E4">
      <w:headerReference w:type="even" r:id="rId12"/>
      <w:headerReference w:type="default" r:id="rId13"/>
      <w:footerReference w:type="even" r:id="rId14"/>
      <w:footerReference w:type="default" r:id="rId15"/>
      <w:headerReference w:type="first" r:id="rId16"/>
      <w:footerReference w:type="first" r:id="rId17"/>
      <w:pgSz w:w="11906" w:h="16838"/>
      <w:pgMar w:top="2268" w:right="1701" w:bottom="1701" w:left="226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0145A" w14:textId="77777777" w:rsidR="00E52EE0" w:rsidRDefault="00E52EE0">
      <w:pPr>
        <w:spacing w:after="0" w:line="240" w:lineRule="auto"/>
      </w:pPr>
      <w:r>
        <w:separator/>
      </w:r>
    </w:p>
  </w:endnote>
  <w:endnote w:type="continuationSeparator" w:id="0">
    <w:p w14:paraId="0EF5F670" w14:textId="77777777" w:rsidR="00E52EE0" w:rsidRDefault="00E52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masis MT">
    <w:altName w:val="Cambria"/>
    <w:charset w:val="00"/>
    <w:family w:val="roman"/>
    <w:pitch w:val="variable"/>
    <w:sig w:usb0="00000003" w:usb1="00000000" w:usb2="00000000" w:usb3="00000000" w:csb0="00000001" w:csb1="00000000"/>
  </w:font>
  <w:font w:name="FranklinGothicCond">
    <w:altName w:val="Times New Roman"/>
    <w:charset w:val="00"/>
    <w:family w:val="auto"/>
    <w:pitch w:val="variable"/>
    <w:sig w:usb0="00000083" w:usb1="00000000" w:usb2="00000000" w:usb3="00000000" w:csb0="00000009" w:csb1="00000000"/>
  </w:font>
  <w:font w:name="Franklin Gothic Medium Cond">
    <w:panose1 w:val="020B0606030402020204"/>
    <w:charset w:val="00"/>
    <w:family w:val="swiss"/>
    <w:pitch w:val="variable"/>
    <w:sig w:usb0="00000287" w:usb1="00000000" w:usb2="00000000" w:usb3="00000000" w:csb0="0000009F" w:csb1="00000000"/>
  </w:font>
  <w:font w:name="Futura MdCn BT">
    <w:altName w:val="Arial Narrow"/>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9600712"/>
      <w:docPartObj>
        <w:docPartGallery w:val="Page Numbers (Bottom of Page)"/>
        <w:docPartUnique/>
      </w:docPartObj>
    </w:sdtPr>
    <w:sdtContent>
      <w:p w14:paraId="769B315C" w14:textId="74BF1C6F" w:rsidR="006973E4" w:rsidRDefault="006973E4" w:rsidP="006973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946A59E" w14:textId="1B1CF6E4" w:rsidR="0072515C" w:rsidRPr="00194A1F" w:rsidRDefault="0072515C" w:rsidP="0072515C">
    <w:pPr>
      <w:contextualSpacing/>
      <w:rPr>
        <w:rFonts w:ascii="Palatino Linotype" w:hAnsi="Palatino Linotype"/>
        <w:b/>
        <w:bCs/>
        <w:lang w:val="en-ID"/>
      </w:rPr>
    </w:pPr>
    <w:r w:rsidRPr="00194A1F">
      <w:rPr>
        <w:rFonts w:ascii="Palatino Linotype" w:hAnsi="Palatino Linotype"/>
        <w:b/>
        <w:bCs/>
        <w:lang w:val="en-ID"/>
      </w:rPr>
      <w:t xml:space="preserve">Hendra Jaya, Adhi </w:t>
    </w:r>
    <w:proofErr w:type="spellStart"/>
    <w:r w:rsidRPr="00194A1F">
      <w:rPr>
        <w:rFonts w:ascii="Palatino Linotype" w:hAnsi="Palatino Linotype"/>
        <w:b/>
        <w:bCs/>
        <w:lang w:val="en-ID"/>
      </w:rPr>
      <w:t>Nugraha</w:t>
    </w:r>
    <w:proofErr w:type="spellEnd"/>
    <w:r w:rsidRPr="00194A1F">
      <w:rPr>
        <w:rFonts w:ascii="Palatino Linotype" w:hAnsi="Palatino Linotype"/>
        <w:b/>
        <w:bCs/>
        <w:lang w:val="en-ID"/>
      </w:rPr>
      <w:t>, Yono Ahli Ahmad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555153"/>
      <w:docPartObj>
        <w:docPartGallery w:val="Page Numbers (Bottom of Page)"/>
        <w:docPartUnique/>
      </w:docPartObj>
    </w:sdtPr>
    <w:sdtContent>
      <w:p w14:paraId="62B2CF59" w14:textId="3A000B37" w:rsidR="006973E4" w:rsidRDefault="006973E4" w:rsidP="006973E4">
        <w:pPr>
          <w:pStyle w:val="Footer"/>
          <w:framePr w:wrap="none" w:vAnchor="text" w:hAnchor="page" w:x="2264" w:y="1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78E1F2" w14:textId="4B3D987E" w:rsidR="003965CE" w:rsidRPr="003965CE" w:rsidRDefault="003965CE" w:rsidP="006973E4">
    <w:pPr>
      <w:pBdr>
        <w:top w:val="single" w:sz="4" w:space="1" w:color="D9D9D9"/>
        <w:left w:val="nil"/>
        <w:bottom w:val="nil"/>
        <w:right w:val="nil"/>
        <w:between w:val="nil"/>
      </w:pBdr>
      <w:tabs>
        <w:tab w:val="center" w:pos="6660"/>
        <w:tab w:val="left" w:pos="7920"/>
      </w:tabs>
      <w:spacing w:after="0" w:line="240" w:lineRule="auto"/>
      <w:ind w:right="360"/>
      <w:rPr>
        <w:rFonts w:ascii="Times New Roman" w:hAnsi="Times New Roman" w:cs="Times New Roman"/>
        <w:color w:val="000000"/>
        <w:sz w:val="28"/>
        <w:szCs w:val="24"/>
      </w:rPr>
    </w:pPr>
    <w:r>
      <w:rPr>
        <w:rFonts w:asciiTheme="majorBidi" w:hAnsiTheme="majorBidi" w:cstheme="majorBidi"/>
        <w:color w:val="000000"/>
        <w:sz w:val="24"/>
        <w:szCs w:val="24"/>
      </w:rPr>
      <w:tab/>
    </w:r>
    <w:r w:rsidRPr="0015352B">
      <w:rPr>
        <w:rFonts w:ascii="Times New Roman" w:hAnsi="Times New Roman" w:cs="Times New Roman"/>
        <w:sz w:val="24"/>
      </w:rPr>
      <w:t>https://journal.ikopin.ac.id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8753767"/>
      <w:docPartObj>
        <w:docPartGallery w:val="Page Numbers (Bottom of Page)"/>
        <w:docPartUnique/>
      </w:docPartObj>
    </w:sdtPr>
    <w:sdtContent>
      <w:p w14:paraId="7F3FFE20" w14:textId="6CD01E4F" w:rsidR="006973E4" w:rsidRDefault="006973E4" w:rsidP="000304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D8103B" w14:textId="060FE902" w:rsidR="00072BFA" w:rsidRPr="00072BFA" w:rsidRDefault="00072BFA" w:rsidP="00072BFA">
    <w:pPr>
      <w:pBdr>
        <w:top w:val="single" w:sz="4" w:space="1" w:color="D9D9D9"/>
        <w:left w:val="nil"/>
        <w:bottom w:val="nil"/>
        <w:right w:val="nil"/>
        <w:between w:val="nil"/>
      </w:pBdr>
      <w:tabs>
        <w:tab w:val="center" w:pos="6660"/>
        <w:tab w:val="left" w:pos="7920"/>
      </w:tabs>
      <w:spacing w:after="0" w:line="240" w:lineRule="auto"/>
      <w:rPr>
        <w:rFonts w:ascii="Times New Roman" w:hAnsi="Times New Roman" w:cs="Times New Roman"/>
        <w:color w:val="000000"/>
        <w:sz w:val="2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251D3" w14:textId="77777777" w:rsidR="00E52EE0" w:rsidRDefault="00E52EE0">
      <w:pPr>
        <w:spacing w:after="0" w:line="240" w:lineRule="auto"/>
      </w:pPr>
      <w:r>
        <w:separator/>
      </w:r>
    </w:p>
  </w:footnote>
  <w:footnote w:type="continuationSeparator" w:id="0">
    <w:p w14:paraId="49B42EFE" w14:textId="77777777" w:rsidR="00E52EE0" w:rsidRDefault="00E52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935" w:type="dxa"/>
      <w:tblBorders>
        <w:bottom w:val="single" w:sz="18" w:space="0" w:color="808080"/>
        <w:insideV w:val="single" w:sz="18" w:space="0" w:color="808080"/>
      </w:tblBorders>
      <w:tblLayout w:type="fixed"/>
      <w:tblLook w:val="0400" w:firstRow="0" w:lastRow="0" w:firstColumn="0" w:lastColumn="0" w:noHBand="0" w:noVBand="1"/>
    </w:tblPr>
    <w:tblGrid>
      <w:gridCol w:w="5870"/>
      <w:gridCol w:w="2065"/>
    </w:tblGrid>
    <w:tr w:rsidR="003965CE" w14:paraId="2A619FA1" w14:textId="77777777" w:rsidTr="003965CE">
      <w:trPr>
        <w:trHeight w:val="288"/>
      </w:trPr>
      <w:tc>
        <w:tcPr>
          <w:tcW w:w="5870" w:type="dxa"/>
          <w:tcBorders>
            <w:top w:val="nil"/>
            <w:left w:val="nil"/>
            <w:bottom w:val="single" w:sz="18" w:space="0" w:color="808080"/>
            <w:right w:val="single" w:sz="18" w:space="0" w:color="808080"/>
          </w:tcBorders>
          <w:hideMark/>
        </w:tcPr>
        <w:p w14:paraId="23436EEE" w14:textId="5775FD8B" w:rsidR="003965CE" w:rsidRPr="0015352B" w:rsidRDefault="00700086" w:rsidP="007F0D3C">
          <w:pPr>
            <w:tabs>
              <w:tab w:val="center" w:pos="4513"/>
              <w:tab w:val="right" w:pos="9026"/>
            </w:tabs>
            <w:spacing w:after="0" w:line="240" w:lineRule="auto"/>
            <w:jc w:val="both"/>
            <w:rPr>
              <w:rFonts w:ascii="Times New Roman" w:hAnsi="Times New Roman" w:cs="Times New Roman"/>
              <w:bCs/>
              <w:i/>
              <w:color w:val="000000"/>
              <w:sz w:val="36"/>
              <w:szCs w:val="36"/>
            </w:rPr>
          </w:pPr>
          <w:r w:rsidRPr="00700086">
            <w:rPr>
              <w:rFonts w:ascii="Times New Roman" w:eastAsia="Times New Roman" w:hAnsi="Times New Roman" w:cs="Times New Roman"/>
              <w:bCs/>
              <w:iCs/>
              <w:color w:val="000000"/>
              <w:sz w:val="24"/>
              <w:szCs w:val="24"/>
            </w:rPr>
            <w:t>Studi Perbandingan Profitabilitas Bank Syariah dan Bank Konvensional di Asia Tenggara</w:t>
          </w:r>
        </w:p>
      </w:tc>
      <w:tc>
        <w:tcPr>
          <w:tcW w:w="2065" w:type="dxa"/>
          <w:tcBorders>
            <w:top w:val="nil"/>
            <w:left w:val="single" w:sz="18" w:space="0" w:color="808080"/>
            <w:bottom w:val="single" w:sz="18" w:space="0" w:color="808080"/>
            <w:right w:val="nil"/>
          </w:tcBorders>
          <w:hideMark/>
        </w:tcPr>
        <w:p w14:paraId="6D035CA0" w14:textId="77777777" w:rsidR="003965CE" w:rsidRPr="0015352B" w:rsidRDefault="003965CE" w:rsidP="007F0D3C">
          <w:pPr>
            <w:tabs>
              <w:tab w:val="center" w:pos="4513"/>
              <w:tab w:val="right" w:pos="9026"/>
            </w:tabs>
            <w:spacing w:after="0" w:line="240" w:lineRule="auto"/>
            <w:rPr>
              <w:rFonts w:ascii="Times New Roman" w:hAnsi="Times New Roman" w:cs="Times New Roman"/>
              <w:color w:val="000000" w:themeColor="text1"/>
              <w:sz w:val="24"/>
              <w:szCs w:val="24"/>
            </w:rPr>
          </w:pPr>
          <w:r w:rsidRPr="0015352B">
            <w:rPr>
              <w:rFonts w:ascii="Times New Roman" w:eastAsia="Cambria" w:hAnsi="Times New Roman" w:cs="Times New Roman"/>
              <w:color w:val="000000" w:themeColor="text1"/>
              <w:sz w:val="24"/>
              <w:szCs w:val="24"/>
            </w:rPr>
            <w:t xml:space="preserve">e-ISSN: </w:t>
          </w:r>
          <w:r w:rsidRPr="0015352B">
            <w:rPr>
              <w:rFonts w:ascii="Times New Roman" w:hAnsi="Times New Roman" w:cs="Times New Roman"/>
            </w:rPr>
            <w:t>2809-8862</w:t>
          </w:r>
        </w:p>
        <w:p w14:paraId="350560DC" w14:textId="77777777" w:rsidR="003965CE" w:rsidRPr="0015352B" w:rsidRDefault="003965CE" w:rsidP="007F0D3C">
          <w:pPr>
            <w:tabs>
              <w:tab w:val="center" w:pos="4513"/>
              <w:tab w:val="right" w:pos="9026"/>
            </w:tabs>
            <w:spacing w:after="0" w:line="240" w:lineRule="auto"/>
            <w:rPr>
              <w:rFonts w:ascii="Times New Roman" w:eastAsia="Cambria" w:hAnsi="Times New Roman" w:cs="Times New Roman"/>
              <w:color w:val="4F81BD"/>
              <w:sz w:val="24"/>
              <w:szCs w:val="24"/>
            </w:rPr>
          </w:pPr>
          <w:r w:rsidRPr="0015352B">
            <w:rPr>
              <w:rFonts w:ascii="Times New Roman" w:hAnsi="Times New Roman" w:cs="Times New Roman"/>
              <w:color w:val="000000" w:themeColor="text1"/>
              <w:sz w:val="24"/>
              <w:szCs w:val="24"/>
            </w:rPr>
            <w:t xml:space="preserve">p-ISSN: </w:t>
          </w:r>
          <w:r w:rsidRPr="0015352B">
            <w:rPr>
              <w:rFonts w:ascii="Times New Roman" w:hAnsi="Times New Roman" w:cs="Times New Roman"/>
            </w:rPr>
            <w:t>2086-3306</w:t>
          </w:r>
        </w:p>
      </w:tc>
    </w:tr>
  </w:tbl>
  <w:p w14:paraId="758F317B" w14:textId="77777777" w:rsidR="003965CE" w:rsidRDefault="00396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9F657" w14:textId="77777777" w:rsidR="003965CE" w:rsidRPr="003A32C3" w:rsidRDefault="003965CE" w:rsidP="003A32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028" w:type="dxa"/>
      <w:tblBorders>
        <w:top w:val="single" w:sz="18" w:space="0" w:color="0070C0"/>
        <w:left w:val="none" w:sz="0" w:space="0" w:color="auto"/>
        <w:bottom w:val="single" w:sz="18" w:space="0" w:color="0070C0"/>
        <w:right w:val="none" w:sz="0" w:space="0" w:color="auto"/>
        <w:insideH w:val="single" w:sz="18" w:space="0" w:color="0070C0"/>
        <w:insideV w:val="single" w:sz="18" w:space="0" w:color="76923C" w:themeColor="accent3" w:themeShade="BF"/>
      </w:tblBorders>
      <w:tblLook w:val="04A0" w:firstRow="1" w:lastRow="0" w:firstColumn="1" w:lastColumn="0" w:noHBand="0" w:noVBand="1"/>
    </w:tblPr>
    <w:tblGrid>
      <w:gridCol w:w="8028"/>
    </w:tblGrid>
    <w:tr w:rsidR="003965CE" w:rsidRPr="00D427FF" w14:paraId="5B248BFC" w14:textId="77777777" w:rsidTr="007F0D3C">
      <w:trPr>
        <w:trHeight w:val="954"/>
      </w:trPr>
      <w:tc>
        <w:tcPr>
          <w:tcW w:w="8028" w:type="dxa"/>
          <w:hideMark/>
        </w:tcPr>
        <w:p w14:paraId="4A3084C3" w14:textId="4D0F15B9" w:rsidR="003965CE" w:rsidRPr="001278DB" w:rsidRDefault="003965CE" w:rsidP="007F0D3C">
          <w:pPr>
            <w:pStyle w:val="Header"/>
            <w:rPr>
              <w:b/>
            </w:rPr>
          </w:pPr>
          <w:r w:rsidRPr="001278DB">
            <w:rPr>
              <w:i/>
              <w:iCs/>
              <w:noProof/>
              <w:lang w:eastAsia="en-US"/>
            </w:rPr>
            <w:drawing>
              <wp:anchor distT="0" distB="0" distL="114300" distR="114300" simplePos="0" relativeHeight="251659264" behindDoc="1" locked="0" layoutInCell="1" allowOverlap="1" wp14:anchorId="60EED512" wp14:editId="45710069">
                <wp:simplePos x="0" y="0"/>
                <wp:positionH relativeFrom="column">
                  <wp:posOffset>3265170</wp:posOffset>
                </wp:positionH>
                <wp:positionV relativeFrom="paragraph">
                  <wp:posOffset>-2540</wp:posOffset>
                </wp:positionV>
                <wp:extent cx="1819275" cy="569595"/>
                <wp:effectExtent l="0" t="0" r="9525" b="0"/>
                <wp:wrapThrough wrapText="bothSides">
                  <wp:wrapPolygon edited="0">
                    <wp:start x="2262" y="2167"/>
                    <wp:lineTo x="1131" y="5057"/>
                    <wp:lineTo x="679" y="10114"/>
                    <wp:lineTo x="905" y="15171"/>
                    <wp:lineTo x="1809" y="18783"/>
                    <wp:lineTo x="3845" y="18783"/>
                    <wp:lineTo x="21261" y="16615"/>
                    <wp:lineTo x="21487" y="5057"/>
                    <wp:lineTo x="19904" y="4334"/>
                    <wp:lineTo x="3845" y="2167"/>
                    <wp:lineTo x="2262" y="2167"/>
                  </wp:wrapPolygon>
                </wp:wrapThrough>
                <wp:docPr id="1" name="Picture 1" descr="C:\Users\taufik\Downloads\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ufik\Downloads\Transpara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8DB">
            <w:rPr>
              <w:b/>
            </w:rPr>
            <w:t>Co-Value: Jurnal Ekonomi, Koperasi &amp; Kewirausahaan</w:t>
          </w:r>
        </w:p>
        <w:p w14:paraId="44931F4C" w14:textId="58BE00B9" w:rsidR="003965CE" w:rsidRPr="00D427FF" w:rsidRDefault="003965CE" w:rsidP="007F0D3C">
          <w:pPr>
            <w:pStyle w:val="Header"/>
            <w:rPr>
              <w:lang w:val="pt-BR"/>
            </w:rPr>
          </w:pPr>
          <w:r w:rsidRPr="00D427FF">
            <w:rPr>
              <w:lang w:val="pt-BR"/>
            </w:rPr>
            <w:t xml:space="preserve">p-ISSN: </w:t>
          </w:r>
          <w:r w:rsidR="00D427FF" w:rsidRPr="00D427FF">
            <w:rPr>
              <w:lang w:val="pt-BR"/>
            </w:rPr>
            <w:t xml:space="preserve">2086-3306 </w:t>
          </w:r>
          <w:r w:rsidRPr="00D427FF">
            <w:rPr>
              <w:lang w:val="pt-BR"/>
            </w:rPr>
            <w:t xml:space="preserve">e-ISSN: </w:t>
          </w:r>
          <w:r w:rsidR="00D427FF" w:rsidRPr="00D427FF">
            <w:rPr>
              <w:lang w:val="pt-BR"/>
            </w:rPr>
            <w:t>2809-8862</w:t>
          </w:r>
        </w:p>
      </w:tc>
    </w:tr>
    <w:tr w:rsidR="003965CE" w:rsidRPr="00D427FF" w14:paraId="437B0154" w14:textId="77777777" w:rsidTr="007F0D3C">
      <w:trPr>
        <w:trHeight w:val="286"/>
      </w:trPr>
      <w:tc>
        <w:tcPr>
          <w:tcW w:w="8028" w:type="dxa"/>
        </w:tcPr>
        <w:p w14:paraId="241B3989" w14:textId="77777777" w:rsidR="003965CE" w:rsidRPr="00D427FF" w:rsidRDefault="003965CE" w:rsidP="007F0D3C">
          <w:pPr>
            <w:pStyle w:val="Header"/>
            <w:rPr>
              <w:lang w:val="pt-BR"/>
            </w:rPr>
          </w:pPr>
        </w:p>
      </w:tc>
    </w:tr>
  </w:tbl>
  <w:p w14:paraId="688C64A5" w14:textId="3F027CDF" w:rsidR="00072BFA" w:rsidRPr="00D427FF" w:rsidRDefault="00072BFA" w:rsidP="00072BFA">
    <w:pPr>
      <w:pStyle w:val="Header"/>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D7609"/>
    <w:multiLevelType w:val="hybridMultilevel"/>
    <w:tmpl w:val="1776869E"/>
    <w:lvl w:ilvl="0" w:tplc="7DFEDF4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3FD747E"/>
    <w:multiLevelType w:val="hybridMultilevel"/>
    <w:tmpl w:val="AA80905A"/>
    <w:lvl w:ilvl="0" w:tplc="3809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num w:numId="1" w16cid:durableId="596475522">
    <w:abstractNumId w:val="0"/>
  </w:num>
  <w:num w:numId="2" w16cid:durableId="191582297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yNzcyNDUzMTU0NTRW0lEKTi0uzszPAykwrgUAP/oAGSwAAAA="/>
  </w:docVars>
  <w:rsids>
    <w:rsidRoot w:val="00054BF1"/>
    <w:rsid w:val="00000F2F"/>
    <w:rsid w:val="00000FFD"/>
    <w:rsid w:val="0000305A"/>
    <w:rsid w:val="00003821"/>
    <w:rsid w:val="000170E0"/>
    <w:rsid w:val="000173CC"/>
    <w:rsid w:val="00017521"/>
    <w:rsid w:val="00032DBB"/>
    <w:rsid w:val="00033BBB"/>
    <w:rsid w:val="00034622"/>
    <w:rsid w:val="00035347"/>
    <w:rsid w:val="00042FEC"/>
    <w:rsid w:val="000442E6"/>
    <w:rsid w:val="0004591D"/>
    <w:rsid w:val="00051F64"/>
    <w:rsid w:val="00052C2F"/>
    <w:rsid w:val="000530B5"/>
    <w:rsid w:val="0005318D"/>
    <w:rsid w:val="00053E41"/>
    <w:rsid w:val="00054BF1"/>
    <w:rsid w:val="00055DBC"/>
    <w:rsid w:val="00062238"/>
    <w:rsid w:val="0006390A"/>
    <w:rsid w:val="000729A5"/>
    <w:rsid w:val="00072BFA"/>
    <w:rsid w:val="000730DE"/>
    <w:rsid w:val="00075A10"/>
    <w:rsid w:val="00076F9B"/>
    <w:rsid w:val="000812DE"/>
    <w:rsid w:val="0008384F"/>
    <w:rsid w:val="0008442A"/>
    <w:rsid w:val="00085CBA"/>
    <w:rsid w:val="00085D3D"/>
    <w:rsid w:val="00085E5B"/>
    <w:rsid w:val="00086CD6"/>
    <w:rsid w:val="00087225"/>
    <w:rsid w:val="000925BF"/>
    <w:rsid w:val="00093664"/>
    <w:rsid w:val="000A217F"/>
    <w:rsid w:val="000A279E"/>
    <w:rsid w:val="000A5721"/>
    <w:rsid w:val="000A57C9"/>
    <w:rsid w:val="000A5E62"/>
    <w:rsid w:val="000A5ED0"/>
    <w:rsid w:val="000B202D"/>
    <w:rsid w:val="000B2623"/>
    <w:rsid w:val="000B3772"/>
    <w:rsid w:val="000B3E9A"/>
    <w:rsid w:val="000B4EF5"/>
    <w:rsid w:val="000B5D95"/>
    <w:rsid w:val="000B7273"/>
    <w:rsid w:val="000C179E"/>
    <w:rsid w:val="000C2CB2"/>
    <w:rsid w:val="000C47B5"/>
    <w:rsid w:val="000C6ED0"/>
    <w:rsid w:val="000C70D1"/>
    <w:rsid w:val="000C7F5B"/>
    <w:rsid w:val="000D0253"/>
    <w:rsid w:val="000D054A"/>
    <w:rsid w:val="000D21DE"/>
    <w:rsid w:val="000D234E"/>
    <w:rsid w:val="000D3212"/>
    <w:rsid w:val="000D4D41"/>
    <w:rsid w:val="000E13A7"/>
    <w:rsid w:val="000E2224"/>
    <w:rsid w:val="000E631C"/>
    <w:rsid w:val="000E6624"/>
    <w:rsid w:val="0010244D"/>
    <w:rsid w:val="001033F0"/>
    <w:rsid w:val="00104F38"/>
    <w:rsid w:val="00113EF9"/>
    <w:rsid w:val="0011404E"/>
    <w:rsid w:val="00117663"/>
    <w:rsid w:val="00120D3A"/>
    <w:rsid w:val="001231F1"/>
    <w:rsid w:val="001260DD"/>
    <w:rsid w:val="00126383"/>
    <w:rsid w:val="001278DB"/>
    <w:rsid w:val="0013347E"/>
    <w:rsid w:val="00140400"/>
    <w:rsid w:val="00142B14"/>
    <w:rsid w:val="001531F2"/>
    <w:rsid w:val="001537BC"/>
    <w:rsid w:val="00154238"/>
    <w:rsid w:val="00163328"/>
    <w:rsid w:val="0017433A"/>
    <w:rsid w:val="001769D8"/>
    <w:rsid w:val="00177A69"/>
    <w:rsid w:val="00181598"/>
    <w:rsid w:val="0018251D"/>
    <w:rsid w:val="001847F2"/>
    <w:rsid w:val="0018480F"/>
    <w:rsid w:val="00186096"/>
    <w:rsid w:val="00186DE9"/>
    <w:rsid w:val="00187CAA"/>
    <w:rsid w:val="00190FA5"/>
    <w:rsid w:val="001910F9"/>
    <w:rsid w:val="00194A1F"/>
    <w:rsid w:val="00194A8E"/>
    <w:rsid w:val="00194D7A"/>
    <w:rsid w:val="001A1B99"/>
    <w:rsid w:val="001A2315"/>
    <w:rsid w:val="001A3A1B"/>
    <w:rsid w:val="001B0105"/>
    <w:rsid w:val="001B32FA"/>
    <w:rsid w:val="001C206E"/>
    <w:rsid w:val="001C2A18"/>
    <w:rsid w:val="001C2AA2"/>
    <w:rsid w:val="001C2D1A"/>
    <w:rsid w:val="001C3513"/>
    <w:rsid w:val="001C4D27"/>
    <w:rsid w:val="001D1BF6"/>
    <w:rsid w:val="001D40BD"/>
    <w:rsid w:val="001D46F0"/>
    <w:rsid w:val="001E11F6"/>
    <w:rsid w:val="001E413B"/>
    <w:rsid w:val="001E5866"/>
    <w:rsid w:val="001F44D6"/>
    <w:rsid w:val="001F4F4D"/>
    <w:rsid w:val="001F53FE"/>
    <w:rsid w:val="001F617B"/>
    <w:rsid w:val="001F70DF"/>
    <w:rsid w:val="001F7EC1"/>
    <w:rsid w:val="002019B6"/>
    <w:rsid w:val="00203F0B"/>
    <w:rsid w:val="0020660D"/>
    <w:rsid w:val="0020697B"/>
    <w:rsid w:val="00206C25"/>
    <w:rsid w:val="00207464"/>
    <w:rsid w:val="0021102F"/>
    <w:rsid w:val="0021281D"/>
    <w:rsid w:val="00213224"/>
    <w:rsid w:val="00215AAD"/>
    <w:rsid w:val="00220DC0"/>
    <w:rsid w:val="002233CE"/>
    <w:rsid w:val="0022451D"/>
    <w:rsid w:val="002248FE"/>
    <w:rsid w:val="00224F33"/>
    <w:rsid w:val="00225672"/>
    <w:rsid w:val="00225DBF"/>
    <w:rsid w:val="002302AF"/>
    <w:rsid w:val="00231F49"/>
    <w:rsid w:val="002326BB"/>
    <w:rsid w:val="0023403B"/>
    <w:rsid w:val="002349A8"/>
    <w:rsid w:val="00242F6C"/>
    <w:rsid w:val="00254122"/>
    <w:rsid w:val="00254722"/>
    <w:rsid w:val="00254CCE"/>
    <w:rsid w:val="00255D9E"/>
    <w:rsid w:val="002560CD"/>
    <w:rsid w:val="00256793"/>
    <w:rsid w:val="002600EB"/>
    <w:rsid w:val="00260CD6"/>
    <w:rsid w:val="002614B0"/>
    <w:rsid w:val="00262A8B"/>
    <w:rsid w:val="002643E7"/>
    <w:rsid w:val="0026472A"/>
    <w:rsid w:val="00267E6D"/>
    <w:rsid w:val="0027600E"/>
    <w:rsid w:val="00276589"/>
    <w:rsid w:val="00276D75"/>
    <w:rsid w:val="00280182"/>
    <w:rsid w:val="002830D3"/>
    <w:rsid w:val="00285113"/>
    <w:rsid w:val="002925B4"/>
    <w:rsid w:val="002932F4"/>
    <w:rsid w:val="00293C73"/>
    <w:rsid w:val="00296AA7"/>
    <w:rsid w:val="00296DC1"/>
    <w:rsid w:val="002A020E"/>
    <w:rsid w:val="002A0B73"/>
    <w:rsid w:val="002A19DA"/>
    <w:rsid w:val="002A356C"/>
    <w:rsid w:val="002A54E5"/>
    <w:rsid w:val="002A5871"/>
    <w:rsid w:val="002A7DAB"/>
    <w:rsid w:val="002B0D7D"/>
    <w:rsid w:val="002B2F8A"/>
    <w:rsid w:val="002B308A"/>
    <w:rsid w:val="002B6664"/>
    <w:rsid w:val="002B6AC3"/>
    <w:rsid w:val="002D143C"/>
    <w:rsid w:val="002D1B74"/>
    <w:rsid w:val="002D3641"/>
    <w:rsid w:val="002E07A0"/>
    <w:rsid w:val="002E6A69"/>
    <w:rsid w:val="002E7ED3"/>
    <w:rsid w:val="002F44F6"/>
    <w:rsid w:val="002F5BB0"/>
    <w:rsid w:val="002F7968"/>
    <w:rsid w:val="002F7E62"/>
    <w:rsid w:val="0030676D"/>
    <w:rsid w:val="00307682"/>
    <w:rsid w:val="00310FF1"/>
    <w:rsid w:val="00312E7B"/>
    <w:rsid w:val="00313216"/>
    <w:rsid w:val="00313BA9"/>
    <w:rsid w:val="00314251"/>
    <w:rsid w:val="0032028D"/>
    <w:rsid w:val="0032069E"/>
    <w:rsid w:val="0032245F"/>
    <w:rsid w:val="00322CE4"/>
    <w:rsid w:val="003250C3"/>
    <w:rsid w:val="003310F3"/>
    <w:rsid w:val="00331426"/>
    <w:rsid w:val="003328DF"/>
    <w:rsid w:val="00332BBD"/>
    <w:rsid w:val="00335968"/>
    <w:rsid w:val="003378B5"/>
    <w:rsid w:val="00337FD3"/>
    <w:rsid w:val="003406D0"/>
    <w:rsid w:val="003443EE"/>
    <w:rsid w:val="003447D6"/>
    <w:rsid w:val="00345411"/>
    <w:rsid w:val="00345EBB"/>
    <w:rsid w:val="00350846"/>
    <w:rsid w:val="0035244C"/>
    <w:rsid w:val="003526FE"/>
    <w:rsid w:val="00352964"/>
    <w:rsid w:val="0035338C"/>
    <w:rsid w:val="003540DF"/>
    <w:rsid w:val="00360745"/>
    <w:rsid w:val="00361C3C"/>
    <w:rsid w:val="0036346E"/>
    <w:rsid w:val="00363C53"/>
    <w:rsid w:val="003640ED"/>
    <w:rsid w:val="00364E26"/>
    <w:rsid w:val="00367230"/>
    <w:rsid w:val="00370159"/>
    <w:rsid w:val="00372239"/>
    <w:rsid w:val="003722A7"/>
    <w:rsid w:val="00373AA9"/>
    <w:rsid w:val="00376EB3"/>
    <w:rsid w:val="003772DB"/>
    <w:rsid w:val="00377B94"/>
    <w:rsid w:val="00384175"/>
    <w:rsid w:val="003842B5"/>
    <w:rsid w:val="00385901"/>
    <w:rsid w:val="00385C63"/>
    <w:rsid w:val="003903E2"/>
    <w:rsid w:val="00390515"/>
    <w:rsid w:val="00390C9B"/>
    <w:rsid w:val="003912F1"/>
    <w:rsid w:val="003945BB"/>
    <w:rsid w:val="003956B8"/>
    <w:rsid w:val="003965CE"/>
    <w:rsid w:val="00396791"/>
    <w:rsid w:val="003A0368"/>
    <w:rsid w:val="003A154F"/>
    <w:rsid w:val="003A2EDB"/>
    <w:rsid w:val="003A32C3"/>
    <w:rsid w:val="003A5F78"/>
    <w:rsid w:val="003B306C"/>
    <w:rsid w:val="003B6768"/>
    <w:rsid w:val="003B6890"/>
    <w:rsid w:val="003B7B22"/>
    <w:rsid w:val="003C49FA"/>
    <w:rsid w:val="003C5FE3"/>
    <w:rsid w:val="003C72A1"/>
    <w:rsid w:val="003C7A46"/>
    <w:rsid w:val="003D12EF"/>
    <w:rsid w:val="003E214D"/>
    <w:rsid w:val="003E3166"/>
    <w:rsid w:val="003E79D3"/>
    <w:rsid w:val="003F0B25"/>
    <w:rsid w:val="003F42D3"/>
    <w:rsid w:val="003F58CC"/>
    <w:rsid w:val="003F6268"/>
    <w:rsid w:val="00400409"/>
    <w:rsid w:val="00401B8A"/>
    <w:rsid w:val="00402B65"/>
    <w:rsid w:val="00405D06"/>
    <w:rsid w:val="00406530"/>
    <w:rsid w:val="0040667E"/>
    <w:rsid w:val="0040683E"/>
    <w:rsid w:val="00411BD5"/>
    <w:rsid w:val="00413968"/>
    <w:rsid w:val="004146A4"/>
    <w:rsid w:val="004166F8"/>
    <w:rsid w:val="004167C3"/>
    <w:rsid w:val="00416C51"/>
    <w:rsid w:val="0042185F"/>
    <w:rsid w:val="00421ADD"/>
    <w:rsid w:val="00425E7B"/>
    <w:rsid w:val="00432855"/>
    <w:rsid w:val="00433DD9"/>
    <w:rsid w:val="0043578A"/>
    <w:rsid w:val="00437FDC"/>
    <w:rsid w:val="00440D79"/>
    <w:rsid w:val="0044162E"/>
    <w:rsid w:val="004472E7"/>
    <w:rsid w:val="004516EB"/>
    <w:rsid w:val="00452282"/>
    <w:rsid w:val="0045314B"/>
    <w:rsid w:val="00454066"/>
    <w:rsid w:val="004549B7"/>
    <w:rsid w:val="00462C33"/>
    <w:rsid w:val="004632DC"/>
    <w:rsid w:val="004634BC"/>
    <w:rsid w:val="00463BE7"/>
    <w:rsid w:val="004640A3"/>
    <w:rsid w:val="00465A2C"/>
    <w:rsid w:val="00467F47"/>
    <w:rsid w:val="00471EBF"/>
    <w:rsid w:val="00483A4A"/>
    <w:rsid w:val="00484889"/>
    <w:rsid w:val="00484F8E"/>
    <w:rsid w:val="004920C8"/>
    <w:rsid w:val="004A498A"/>
    <w:rsid w:val="004A576B"/>
    <w:rsid w:val="004B1CE1"/>
    <w:rsid w:val="004B2833"/>
    <w:rsid w:val="004B2B05"/>
    <w:rsid w:val="004B63DC"/>
    <w:rsid w:val="004B6706"/>
    <w:rsid w:val="004C0623"/>
    <w:rsid w:val="004C563F"/>
    <w:rsid w:val="004C6764"/>
    <w:rsid w:val="004C78C7"/>
    <w:rsid w:val="004E0D69"/>
    <w:rsid w:val="004E10A0"/>
    <w:rsid w:val="004E25BE"/>
    <w:rsid w:val="004E3987"/>
    <w:rsid w:val="004E495E"/>
    <w:rsid w:val="004E52CF"/>
    <w:rsid w:val="004E6243"/>
    <w:rsid w:val="004E64B9"/>
    <w:rsid w:val="004E6599"/>
    <w:rsid w:val="004F3044"/>
    <w:rsid w:val="004F31FC"/>
    <w:rsid w:val="004F47B4"/>
    <w:rsid w:val="004F4E1D"/>
    <w:rsid w:val="004F68E6"/>
    <w:rsid w:val="004F6EC1"/>
    <w:rsid w:val="005045B1"/>
    <w:rsid w:val="005053EE"/>
    <w:rsid w:val="00505EBE"/>
    <w:rsid w:val="00505F1A"/>
    <w:rsid w:val="005069F1"/>
    <w:rsid w:val="00506A8C"/>
    <w:rsid w:val="00507FA1"/>
    <w:rsid w:val="00510A8C"/>
    <w:rsid w:val="00510F95"/>
    <w:rsid w:val="005129E7"/>
    <w:rsid w:val="00512A74"/>
    <w:rsid w:val="00514FDC"/>
    <w:rsid w:val="0052034C"/>
    <w:rsid w:val="00525012"/>
    <w:rsid w:val="005276BF"/>
    <w:rsid w:val="00527812"/>
    <w:rsid w:val="005311C5"/>
    <w:rsid w:val="00536EAB"/>
    <w:rsid w:val="00537B38"/>
    <w:rsid w:val="00537D12"/>
    <w:rsid w:val="0054112A"/>
    <w:rsid w:val="005441C2"/>
    <w:rsid w:val="0054591E"/>
    <w:rsid w:val="00550C83"/>
    <w:rsid w:val="00553DE4"/>
    <w:rsid w:val="00557CAE"/>
    <w:rsid w:val="00561811"/>
    <w:rsid w:val="0056429C"/>
    <w:rsid w:val="00567BCB"/>
    <w:rsid w:val="00570A21"/>
    <w:rsid w:val="00572FD0"/>
    <w:rsid w:val="00573B0E"/>
    <w:rsid w:val="0057613B"/>
    <w:rsid w:val="00576621"/>
    <w:rsid w:val="00580C63"/>
    <w:rsid w:val="00581176"/>
    <w:rsid w:val="00584610"/>
    <w:rsid w:val="00585894"/>
    <w:rsid w:val="00585B6D"/>
    <w:rsid w:val="00586EB5"/>
    <w:rsid w:val="00592C99"/>
    <w:rsid w:val="00592E05"/>
    <w:rsid w:val="00593A78"/>
    <w:rsid w:val="00594F79"/>
    <w:rsid w:val="00595559"/>
    <w:rsid w:val="00597FB3"/>
    <w:rsid w:val="005A180B"/>
    <w:rsid w:val="005A5508"/>
    <w:rsid w:val="005A5D8E"/>
    <w:rsid w:val="005A6187"/>
    <w:rsid w:val="005A7F96"/>
    <w:rsid w:val="005B3BD0"/>
    <w:rsid w:val="005C0E4F"/>
    <w:rsid w:val="005C470F"/>
    <w:rsid w:val="005C6674"/>
    <w:rsid w:val="005C74A3"/>
    <w:rsid w:val="005C76DC"/>
    <w:rsid w:val="005C798A"/>
    <w:rsid w:val="005D01F3"/>
    <w:rsid w:val="005D09BC"/>
    <w:rsid w:val="005D115E"/>
    <w:rsid w:val="005D62DA"/>
    <w:rsid w:val="005E2F99"/>
    <w:rsid w:val="005E405F"/>
    <w:rsid w:val="005E6883"/>
    <w:rsid w:val="005E6B25"/>
    <w:rsid w:val="005E6FA4"/>
    <w:rsid w:val="005F09D8"/>
    <w:rsid w:val="005F0AAA"/>
    <w:rsid w:val="005F1930"/>
    <w:rsid w:val="005F33EE"/>
    <w:rsid w:val="00600E90"/>
    <w:rsid w:val="00601028"/>
    <w:rsid w:val="006111E1"/>
    <w:rsid w:val="0061150F"/>
    <w:rsid w:val="00612E03"/>
    <w:rsid w:val="006153F1"/>
    <w:rsid w:val="00622AAE"/>
    <w:rsid w:val="00624200"/>
    <w:rsid w:val="0062571A"/>
    <w:rsid w:val="006307FD"/>
    <w:rsid w:val="00631722"/>
    <w:rsid w:val="00632E78"/>
    <w:rsid w:val="00634B83"/>
    <w:rsid w:val="00635B54"/>
    <w:rsid w:val="0063691C"/>
    <w:rsid w:val="006372C8"/>
    <w:rsid w:val="00637D5D"/>
    <w:rsid w:val="0064109B"/>
    <w:rsid w:val="00641AC6"/>
    <w:rsid w:val="0064562F"/>
    <w:rsid w:val="0064685B"/>
    <w:rsid w:val="0064736A"/>
    <w:rsid w:val="00647B1A"/>
    <w:rsid w:val="0065257C"/>
    <w:rsid w:val="00652B73"/>
    <w:rsid w:val="00653617"/>
    <w:rsid w:val="0066023D"/>
    <w:rsid w:val="006608D8"/>
    <w:rsid w:val="00663927"/>
    <w:rsid w:val="006654FD"/>
    <w:rsid w:val="00667F36"/>
    <w:rsid w:val="00674CFD"/>
    <w:rsid w:val="00675478"/>
    <w:rsid w:val="00677A51"/>
    <w:rsid w:val="00680A05"/>
    <w:rsid w:val="00680B35"/>
    <w:rsid w:val="00681128"/>
    <w:rsid w:val="006833CD"/>
    <w:rsid w:val="00686C61"/>
    <w:rsid w:val="00693491"/>
    <w:rsid w:val="00696A84"/>
    <w:rsid w:val="006970C2"/>
    <w:rsid w:val="006973E4"/>
    <w:rsid w:val="006A6C13"/>
    <w:rsid w:val="006B02BB"/>
    <w:rsid w:val="006B4239"/>
    <w:rsid w:val="006B5CBA"/>
    <w:rsid w:val="006B6E25"/>
    <w:rsid w:val="006C29F2"/>
    <w:rsid w:val="006C59FA"/>
    <w:rsid w:val="006C720D"/>
    <w:rsid w:val="006D01B0"/>
    <w:rsid w:val="006E1F78"/>
    <w:rsid w:val="006E2250"/>
    <w:rsid w:val="006E4BA2"/>
    <w:rsid w:val="006E508A"/>
    <w:rsid w:val="006E516C"/>
    <w:rsid w:val="006E54E1"/>
    <w:rsid w:val="006F0092"/>
    <w:rsid w:val="006F0626"/>
    <w:rsid w:val="006F2F59"/>
    <w:rsid w:val="006F5597"/>
    <w:rsid w:val="006F7C04"/>
    <w:rsid w:val="00700086"/>
    <w:rsid w:val="00700EEA"/>
    <w:rsid w:val="00703BAB"/>
    <w:rsid w:val="00706FAD"/>
    <w:rsid w:val="0071071C"/>
    <w:rsid w:val="007114B1"/>
    <w:rsid w:val="007121D0"/>
    <w:rsid w:val="0071464A"/>
    <w:rsid w:val="0071522D"/>
    <w:rsid w:val="007170F2"/>
    <w:rsid w:val="00722E17"/>
    <w:rsid w:val="0072331C"/>
    <w:rsid w:val="00724899"/>
    <w:rsid w:val="0072515C"/>
    <w:rsid w:val="007251D9"/>
    <w:rsid w:val="00725A36"/>
    <w:rsid w:val="007273CA"/>
    <w:rsid w:val="00727493"/>
    <w:rsid w:val="00727EF8"/>
    <w:rsid w:val="00730997"/>
    <w:rsid w:val="00731AF2"/>
    <w:rsid w:val="00731CEF"/>
    <w:rsid w:val="00731D05"/>
    <w:rsid w:val="00733A4B"/>
    <w:rsid w:val="00734FDF"/>
    <w:rsid w:val="007362C4"/>
    <w:rsid w:val="00737A6F"/>
    <w:rsid w:val="0074090C"/>
    <w:rsid w:val="00740BA2"/>
    <w:rsid w:val="00741F40"/>
    <w:rsid w:val="007453DC"/>
    <w:rsid w:val="00747723"/>
    <w:rsid w:val="00750ADC"/>
    <w:rsid w:val="00754106"/>
    <w:rsid w:val="007552CC"/>
    <w:rsid w:val="007574C2"/>
    <w:rsid w:val="00761469"/>
    <w:rsid w:val="007630CA"/>
    <w:rsid w:val="00763D57"/>
    <w:rsid w:val="00764736"/>
    <w:rsid w:val="007674D3"/>
    <w:rsid w:val="00776E72"/>
    <w:rsid w:val="00777CC1"/>
    <w:rsid w:val="0078077B"/>
    <w:rsid w:val="00786A1B"/>
    <w:rsid w:val="00790C27"/>
    <w:rsid w:val="00792A0B"/>
    <w:rsid w:val="00793059"/>
    <w:rsid w:val="00795EDF"/>
    <w:rsid w:val="007970FB"/>
    <w:rsid w:val="00797296"/>
    <w:rsid w:val="00797FC1"/>
    <w:rsid w:val="007A1D91"/>
    <w:rsid w:val="007A2A63"/>
    <w:rsid w:val="007A3B08"/>
    <w:rsid w:val="007A5627"/>
    <w:rsid w:val="007A5A0C"/>
    <w:rsid w:val="007A5E4C"/>
    <w:rsid w:val="007A5FAD"/>
    <w:rsid w:val="007A6326"/>
    <w:rsid w:val="007A6921"/>
    <w:rsid w:val="007A7875"/>
    <w:rsid w:val="007B1111"/>
    <w:rsid w:val="007B1E6C"/>
    <w:rsid w:val="007B3358"/>
    <w:rsid w:val="007B4239"/>
    <w:rsid w:val="007B54D8"/>
    <w:rsid w:val="007C0E38"/>
    <w:rsid w:val="007C26E3"/>
    <w:rsid w:val="007C2A4C"/>
    <w:rsid w:val="007C74DC"/>
    <w:rsid w:val="007D041A"/>
    <w:rsid w:val="007D2A16"/>
    <w:rsid w:val="007D2D71"/>
    <w:rsid w:val="007D5ED6"/>
    <w:rsid w:val="007E051A"/>
    <w:rsid w:val="007E2CAF"/>
    <w:rsid w:val="007E547F"/>
    <w:rsid w:val="007E7150"/>
    <w:rsid w:val="007F1451"/>
    <w:rsid w:val="007F3E9C"/>
    <w:rsid w:val="007F5B53"/>
    <w:rsid w:val="007F5E04"/>
    <w:rsid w:val="007F5FD0"/>
    <w:rsid w:val="008037F3"/>
    <w:rsid w:val="00804BFC"/>
    <w:rsid w:val="00804CDB"/>
    <w:rsid w:val="0080624E"/>
    <w:rsid w:val="00810125"/>
    <w:rsid w:val="008103BF"/>
    <w:rsid w:val="00811B62"/>
    <w:rsid w:val="0081394B"/>
    <w:rsid w:val="00814B81"/>
    <w:rsid w:val="0081626C"/>
    <w:rsid w:val="008164B5"/>
    <w:rsid w:val="00820338"/>
    <w:rsid w:val="008250BB"/>
    <w:rsid w:val="00826364"/>
    <w:rsid w:val="00826A6F"/>
    <w:rsid w:val="0083409C"/>
    <w:rsid w:val="008376E9"/>
    <w:rsid w:val="00840ECA"/>
    <w:rsid w:val="0084121B"/>
    <w:rsid w:val="0084127A"/>
    <w:rsid w:val="00842DE0"/>
    <w:rsid w:val="0084386F"/>
    <w:rsid w:val="00844DC2"/>
    <w:rsid w:val="008468A6"/>
    <w:rsid w:val="00846C24"/>
    <w:rsid w:val="00847119"/>
    <w:rsid w:val="00852873"/>
    <w:rsid w:val="0085475C"/>
    <w:rsid w:val="00854BD1"/>
    <w:rsid w:val="00857686"/>
    <w:rsid w:val="008610B8"/>
    <w:rsid w:val="00861835"/>
    <w:rsid w:val="00862B12"/>
    <w:rsid w:val="008633B6"/>
    <w:rsid w:val="00865B0A"/>
    <w:rsid w:val="00866615"/>
    <w:rsid w:val="00870B59"/>
    <w:rsid w:val="0087261D"/>
    <w:rsid w:val="008759B8"/>
    <w:rsid w:val="0087715C"/>
    <w:rsid w:val="00882B44"/>
    <w:rsid w:val="00883163"/>
    <w:rsid w:val="008920EC"/>
    <w:rsid w:val="0089624A"/>
    <w:rsid w:val="008A2579"/>
    <w:rsid w:val="008A3BB3"/>
    <w:rsid w:val="008A463C"/>
    <w:rsid w:val="008A4B82"/>
    <w:rsid w:val="008A5F30"/>
    <w:rsid w:val="008B2F9B"/>
    <w:rsid w:val="008B412F"/>
    <w:rsid w:val="008C056F"/>
    <w:rsid w:val="008C0863"/>
    <w:rsid w:val="008C185B"/>
    <w:rsid w:val="008C2564"/>
    <w:rsid w:val="008C2A8E"/>
    <w:rsid w:val="008C4199"/>
    <w:rsid w:val="008C5CC6"/>
    <w:rsid w:val="008C5D79"/>
    <w:rsid w:val="008D1E15"/>
    <w:rsid w:val="008D6C93"/>
    <w:rsid w:val="008E08C1"/>
    <w:rsid w:val="008E428A"/>
    <w:rsid w:val="008E615A"/>
    <w:rsid w:val="008E7EE8"/>
    <w:rsid w:val="008F011B"/>
    <w:rsid w:val="008F019C"/>
    <w:rsid w:val="008F0541"/>
    <w:rsid w:val="008F0DD0"/>
    <w:rsid w:val="008F3FEE"/>
    <w:rsid w:val="008F7656"/>
    <w:rsid w:val="00901A9D"/>
    <w:rsid w:val="009061C1"/>
    <w:rsid w:val="00926D7C"/>
    <w:rsid w:val="009302DD"/>
    <w:rsid w:val="00931843"/>
    <w:rsid w:val="00932133"/>
    <w:rsid w:val="0093268D"/>
    <w:rsid w:val="00936674"/>
    <w:rsid w:val="00937298"/>
    <w:rsid w:val="009417B1"/>
    <w:rsid w:val="00945B97"/>
    <w:rsid w:val="0095165D"/>
    <w:rsid w:val="009528A7"/>
    <w:rsid w:val="00954C41"/>
    <w:rsid w:val="00956ECF"/>
    <w:rsid w:val="009579AB"/>
    <w:rsid w:val="009617F2"/>
    <w:rsid w:val="00962AE1"/>
    <w:rsid w:val="00971C27"/>
    <w:rsid w:val="00972324"/>
    <w:rsid w:val="009730D8"/>
    <w:rsid w:val="009732F5"/>
    <w:rsid w:val="00973470"/>
    <w:rsid w:val="0097609E"/>
    <w:rsid w:val="009817E5"/>
    <w:rsid w:val="009832E9"/>
    <w:rsid w:val="00983B19"/>
    <w:rsid w:val="009852B0"/>
    <w:rsid w:val="009877AD"/>
    <w:rsid w:val="00990F2C"/>
    <w:rsid w:val="009942F8"/>
    <w:rsid w:val="0099568E"/>
    <w:rsid w:val="009A1AA0"/>
    <w:rsid w:val="009A37C7"/>
    <w:rsid w:val="009A7AC9"/>
    <w:rsid w:val="009B0119"/>
    <w:rsid w:val="009B1678"/>
    <w:rsid w:val="009B44B3"/>
    <w:rsid w:val="009B53D6"/>
    <w:rsid w:val="009B6F6F"/>
    <w:rsid w:val="009C2AEF"/>
    <w:rsid w:val="009C365C"/>
    <w:rsid w:val="009C4EE5"/>
    <w:rsid w:val="009C5EC8"/>
    <w:rsid w:val="009D1354"/>
    <w:rsid w:val="009D219E"/>
    <w:rsid w:val="009D21D4"/>
    <w:rsid w:val="009D3529"/>
    <w:rsid w:val="009D49E0"/>
    <w:rsid w:val="009D4D03"/>
    <w:rsid w:val="009E284D"/>
    <w:rsid w:val="009E3562"/>
    <w:rsid w:val="009E7CED"/>
    <w:rsid w:val="009F1170"/>
    <w:rsid w:val="009F2199"/>
    <w:rsid w:val="009F7C38"/>
    <w:rsid w:val="00A04E1C"/>
    <w:rsid w:val="00A11049"/>
    <w:rsid w:val="00A14F86"/>
    <w:rsid w:val="00A21114"/>
    <w:rsid w:val="00A216E4"/>
    <w:rsid w:val="00A220E1"/>
    <w:rsid w:val="00A27862"/>
    <w:rsid w:val="00A27DD7"/>
    <w:rsid w:val="00A307D4"/>
    <w:rsid w:val="00A30886"/>
    <w:rsid w:val="00A369E3"/>
    <w:rsid w:val="00A400F3"/>
    <w:rsid w:val="00A4383F"/>
    <w:rsid w:val="00A459F3"/>
    <w:rsid w:val="00A46844"/>
    <w:rsid w:val="00A50AF7"/>
    <w:rsid w:val="00A50C2B"/>
    <w:rsid w:val="00A52970"/>
    <w:rsid w:val="00A52D40"/>
    <w:rsid w:val="00A5332F"/>
    <w:rsid w:val="00A56968"/>
    <w:rsid w:val="00A57B6D"/>
    <w:rsid w:val="00A60400"/>
    <w:rsid w:val="00A610D1"/>
    <w:rsid w:val="00A63057"/>
    <w:rsid w:val="00A64C3D"/>
    <w:rsid w:val="00A64EB0"/>
    <w:rsid w:val="00A66185"/>
    <w:rsid w:val="00A71F91"/>
    <w:rsid w:val="00A72FB8"/>
    <w:rsid w:val="00A7399A"/>
    <w:rsid w:val="00A7467B"/>
    <w:rsid w:val="00A765A0"/>
    <w:rsid w:val="00A765A5"/>
    <w:rsid w:val="00A76C4E"/>
    <w:rsid w:val="00A775D8"/>
    <w:rsid w:val="00A77618"/>
    <w:rsid w:val="00A7775B"/>
    <w:rsid w:val="00A779D0"/>
    <w:rsid w:val="00A8088E"/>
    <w:rsid w:val="00A80E8B"/>
    <w:rsid w:val="00A83A03"/>
    <w:rsid w:val="00A8453E"/>
    <w:rsid w:val="00A93699"/>
    <w:rsid w:val="00A93888"/>
    <w:rsid w:val="00A93C76"/>
    <w:rsid w:val="00A97E5F"/>
    <w:rsid w:val="00AA05C8"/>
    <w:rsid w:val="00AA4AC7"/>
    <w:rsid w:val="00AA5166"/>
    <w:rsid w:val="00AB14B7"/>
    <w:rsid w:val="00AB1BB5"/>
    <w:rsid w:val="00AB30BD"/>
    <w:rsid w:val="00AC0511"/>
    <w:rsid w:val="00AC291C"/>
    <w:rsid w:val="00AD0EED"/>
    <w:rsid w:val="00AD1013"/>
    <w:rsid w:val="00AD1FFE"/>
    <w:rsid w:val="00AD204C"/>
    <w:rsid w:val="00AD31DE"/>
    <w:rsid w:val="00AD38C3"/>
    <w:rsid w:val="00AD5D32"/>
    <w:rsid w:val="00AF144D"/>
    <w:rsid w:val="00AF6297"/>
    <w:rsid w:val="00B032D3"/>
    <w:rsid w:val="00B03B89"/>
    <w:rsid w:val="00B0410E"/>
    <w:rsid w:val="00B074A5"/>
    <w:rsid w:val="00B10C9A"/>
    <w:rsid w:val="00B13239"/>
    <w:rsid w:val="00B1450C"/>
    <w:rsid w:val="00B149B6"/>
    <w:rsid w:val="00B160F8"/>
    <w:rsid w:val="00B17BF6"/>
    <w:rsid w:val="00B21E6A"/>
    <w:rsid w:val="00B254D2"/>
    <w:rsid w:val="00B257AE"/>
    <w:rsid w:val="00B3314C"/>
    <w:rsid w:val="00B34473"/>
    <w:rsid w:val="00B34F4B"/>
    <w:rsid w:val="00B35AD5"/>
    <w:rsid w:val="00B36D85"/>
    <w:rsid w:val="00B3715F"/>
    <w:rsid w:val="00B37FF3"/>
    <w:rsid w:val="00B40956"/>
    <w:rsid w:val="00B40A28"/>
    <w:rsid w:val="00B427AE"/>
    <w:rsid w:val="00B429A1"/>
    <w:rsid w:val="00B43363"/>
    <w:rsid w:val="00B44743"/>
    <w:rsid w:val="00B47099"/>
    <w:rsid w:val="00B5077F"/>
    <w:rsid w:val="00B53501"/>
    <w:rsid w:val="00B53FDF"/>
    <w:rsid w:val="00B55D45"/>
    <w:rsid w:val="00B5653A"/>
    <w:rsid w:val="00B5705B"/>
    <w:rsid w:val="00B601FA"/>
    <w:rsid w:val="00B63CAB"/>
    <w:rsid w:val="00B64035"/>
    <w:rsid w:val="00B654F1"/>
    <w:rsid w:val="00B6630F"/>
    <w:rsid w:val="00B71371"/>
    <w:rsid w:val="00B72718"/>
    <w:rsid w:val="00B72EC8"/>
    <w:rsid w:val="00B73065"/>
    <w:rsid w:val="00B75C06"/>
    <w:rsid w:val="00B76081"/>
    <w:rsid w:val="00B80D56"/>
    <w:rsid w:val="00B83302"/>
    <w:rsid w:val="00B85C1E"/>
    <w:rsid w:val="00B860FA"/>
    <w:rsid w:val="00B86827"/>
    <w:rsid w:val="00B87EBC"/>
    <w:rsid w:val="00B87F8E"/>
    <w:rsid w:val="00B90EA3"/>
    <w:rsid w:val="00B9167E"/>
    <w:rsid w:val="00B92269"/>
    <w:rsid w:val="00B93150"/>
    <w:rsid w:val="00B936F7"/>
    <w:rsid w:val="00B94A65"/>
    <w:rsid w:val="00B96906"/>
    <w:rsid w:val="00B97009"/>
    <w:rsid w:val="00B979F2"/>
    <w:rsid w:val="00BA3776"/>
    <w:rsid w:val="00BA3FA7"/>
    <w:rsid w:val="00BB0179"/>
    <w:rsid w:val="00BB2982"/>
    <w:rsid w:val="00BB590F"/>
    <w:rsid w:val="00BB724A"/>
    <w:rsid w:val="00BB74EC"/>
    <w:rsid w:val="00BB7664"/>
    <w:rsid w:val="00BC0C85"/>
    <w:rsid w:val="00BC2FC0"/>
    <w:rsid w:val="00BC3D4C"/>
    <w:rsid w:val="00BC3DE9"/>
    <w:rsid w:val="00BC47C5"/>
    <w:rsid w:val="00BC6457"/>
    <w:rsid w:val="00BC6945"/>
    <w:rsid w:val="00BD2A47"/>
    <w:rsid w:val="00BD3CD3"/>
    <w:rsid w:val="00BD3E99"/>
    <w:rsid w:val="00BD5A10"/>
    <w:rsid w:val="00BD5E71"/>
    <w:rsid w:val="00BD7089"/>
    <w:rsid w:val="00BD7ADE"/>
    <w:rsid w:val="00BD7B4F"/>
    <w:rsid w:val="00BE06AC"/>
    <w:rsid w:val="00BE20B5"/>
    <w:rsid w:val="00BE6C1B"/>
    <w:rsid w:val="00BE6D02"/>
    <w:rsid w:val="00BE6EF6"/>
    <w:rsid w:val="00BE7D22"/>
    <w:rsid w:val="00BE7E7E"/>
    <w:rsid w:val="00BF30AA"/>
    <w:rsid w:val="00BF3ABE"/>
    <w:rsid w:val="00C00B21"/>
    <w:rsid w:val="00C0132B"/>
    <w:rsid w:val="00C015A8"/>
    <w:rsid w:val="00C02303"/>
    <w:rsid w:val="00C04C1F"/>
    <w:rsid w:val="00C0647A"/>
    <w:rsid w:val="00C06B0D"/>
    <w:rsid w:val="00C10E8E"/>
    <w:rsid w:val="00C12A06"/>
    <w:rsid w:val="00C13889"/>
    <w:rsid w:val="00C15FBF"/>
    <w:rsid w:val="00C16D35"/>
    <w:rsid w:val="00C20E1D"/>
    <w:rsid w:val="00C2199E"/>
    <w:rsid w:val="00C228FB"/>
    <w:rsid w:val="00C23A59"/>
    <w:rsid w:val="00C251B0"/>
    <w:rsid w:val="00C3068F"/>
    <w:rsid w:val="00C3081D"/>
    <w:rsid w:val="00C315AE"/>
    <w:rsid w:val="00C34279"/>
    <w:rsid w:val="00C446EF"/>
    <w:rsid w:val="00C44EA6"/>
    <w:rsid w:val="00C4578B"/>
    <w:rsid w:val="00C46605"/>
    <w:rsid w:val="00C47C91"/>
    <w:rsid w:val="00C52F40"/>
    <w:rsid w:val="00C53697"/>
    <w:rsid w:val="00C56E48"/>
    <w:rsid w:val="00C616DE"/>
    <w:rsid w:val="00C61855"/>
    <w:rsid w:val="00C6412E"/>
    <w:rsid w:val="00C728AA"/>
    <w:rsid w:val="00C734B5"/>
    <w:rsid w:val="00C7377B"/>
    <w:rsid w:val="00C746A1"/>
    <w:rsid w:val="00C75610"/>
    <w:rsid w:val="00C76F09"/>
    <w:rsid w:val="00C80469"/>
    <w:rsid w:val="00C8046E"/>
    <w:rsid w:val="00C809A4"/>
    <w:rsid w:val="00C81526"/>
    <w:rsid w:val="00C820CA"/>
    <w:rsid w:val="00C8451E"/>
    <w:rsid w:val="00C863FB"/>
    <w:rsid w:val="00C9128E"/>
    <w:rsid w:val="00C93118"/>
    <w:rsid w:val="00C93692"/>
    <w:rsid w:val="00C93A20"/>
    <w:rsid w:val="00C9545B"/>
    <w:rsid w:val="00C96E1A"/>
    <w:rsid w:val="00C97034"/>
    <w:rsid w:val="00CA1A44"/>
    <w:rsid w:val="00CA1D7D"/>
    <w:rsid w:val="00CA4A5D"/>
    <w:rsid w:val="00CA7572"/>
    <w:rsid w:val="00CB069A"/>
    <w:rsid w:val="00CB2BE5"/>
    <w:rsid w:val="00CB4F3D"/>
    <w:rsid w:val="00CB5DD6"/>
    <w:rsid w:val="00CC00BB"/>
    <w:rsid w:val="00CC02BD"/>
    <w:rsid w:val="00CC1CD3"/>
    <w:rsid w:val="00CD5353"/>
    <w:rsid w:val="00CD642F"/>
    <w:rsid w:val="00CE00C7"/>
    <w:rsid w:val="00CE176C"/>
    <w:rsid w:val="00CE6235"/>
    <w:rsid w:val="00CE792E"/>
    <w:rsid w:val="00CF0754"/>
    <w:rsid w:val="00CF0E89"/>
    <w:rsid w:val="00CF15A9"/>
    <w:rsid w:val="00CF2B2A"/>
    <w:rsid w:val="00CF516C"/>
    <w:rsid w:val="00CF5749"/>
    <w:rsid w:val="00CF58AD"/>
    <w:rsid w:val="00CF59A0"/>
    <w:rsid w:val="00CF6E29"/>
    <w:rsid w:val="00D001B9"/>
    <w:rsid w:val="00D00E92"/>
    <w:rsid w:val="00D00E96"/>
    <w:rsid w:val="00D0299F"/>
    <w:rsid w:val="00D02B85"/>
    <w:rsid w:val="00D03FB9"/>
    <w:rsid w:val="00D053CB"/>
    <w:rsid w:val="00D06A05"/>
    <w:rsid w:val="00D07B20"/>
    <w:rsid w:val="00D100A9"/>
    <w:rsid w:val="00D127FD"/>
    <w:rsid w:val="00D17466"/>
    <w:rsid w:val="00D21362"/>
    <w:rsid w:val="00D22673"/>
    <w:rsid w:val="00D234BE"/>
    <w:rsid w:val="00D334AD"/>
    <w:rsid w:val="00D351E0"/>
    <w:rsid w:val="00D358B9"/>
    <w:rsid w:val="00D366B8"/>
    <w:rsid w:val="00D37CAA"/>
    <w:rsid w:val="00D427FF"/>
    <w:rsid w:val="00D43302"/>
    <w:rsid w:val="00D4557C"/>
    <w:rsid w:val="00D45B12"/>
    <w:rsid w:val="00D47C77"/>
    <w:rsid w:val="00D5119E"/>
    <w:rsid w:val="00D537EE"/>
    <w:rsid w:val="00D541B9"/>
    <w:rsid w:val="00D56A32"/>
    <w:rsid w:val="00D641B7"/>
    <w:rsid w:val="00D672CF"/>
    <w:rsid w:val="00D70B55"/>
    <w:rsid w:val="00D72748"/>
    <w:rsid w:val="00D81D4B"/>
    <w:rsid w:val="00D85225"/>
    <w:rsid w:val="00D8622F"/>
    <w:rsid w:val="00D86F13"/>
    <w:rsid w:val="00D87568"/>
    <w:rsid w:val="00D9143C"/>
    <w:rsid w:val="00D93A7F"/>
    <w:rsid w:val="00D949EB"/>
    <w:rsid w:val="00D9520D"/>
    <w:rsid w:val="00D95E9E"/>
    <w:rsid w:val="00D972CD"/>
    <w:rsid w:val="00DA0C79"/>
    <w:rsid w:val="00DB07B7"/>
    <w:rsid w:val="00DB09E6"/>
    <w:rsid w:val="00DB4B2C"/>
    <w:rsid w:val="00DC22B9"/>
    <w:rsid w:val="00DC401E"/>
    <w:rsid w:val="00DD08B7"/>
    <w:rsid w:val="00DD42BD"/>
    <w:rsid w:val="00DD4C1B"/>
    <w:rsid w:val="00DD5239"/>
    <w:rsid w:val="00DE6EAA"/>
    <w:rsid w:val="00DE7CD2"/>
    <w:rsid w:val="00DF00E7"/>
    <w:rsid w:val="00DF59BE"/>
    <w:rsid w:val="00DF5E18"/>
    <w:rsid w:val="00DF7B27"/>
    <w:rsid w:val="00E01406"/>
    <w:rsid w:val="00E03AD4"/>
    <w:rsid w:val="00E0594F"/>
    <w:rsid w:val="00E07247"/>
    <w:rsid w:val="00E104F0"/>
    <w:rsid w:val="00E10E96"/>
    <w:rsid w:val="00E11535"/>
    <w:rsid w:val="00E129B3"/>
    <w:rsid w:val="00E12A20"/>
    <w:rsid w:val="00E14100"/>
    <w:rsid w:val="00E146CD"/>
    <w:rsid w:val="00E14C15"/>
    <w:rsid w:val="00E16DA0"/>
    <w:rsid w:val="00E204E4"/>
    <w:rsid w:val="00E25ACC"/>
    <w:rsid w:val="00E25B89"/>
    <w:rsid w:val="00E26FED"/>
    <w:rsid w:val="00E276A9"/>
    <w:rsid w:val="00E3131D"/>
    <w:rsid w:val="00E35161"/>
    <w:rsid w:val="00E43590"/>
    <w:rsid w:val="00E46074"/>
    <w:rsid w:val="00E51FE0"/>
    <w:rsid w:val="00E52EE0"/>
    <w:rsid w:val="00E536EA"/>
    <w:rsid w:val="00E56D4D"/>
    <w:rsid w:val="00E57AC1"/>
    <w:rsid w:val="00E60178"/>
    <w:rsid w:val="00E61D9F"/>
    <w:rsid w:val="00E665B1"/>
    <w:rsid w:val="00E66A7C"/>
    <w:rsid w:val="00E71049"/>
    <w:rsid w:val="00E73BD2"/>
    <w:rsid w:val="00E740AB"/>
    <w:rsid w:val="00E823C4"/>
    <w:rsid w:val="00E83063"/>
    <w:rsid w:val="00E83225"/>
    <w:rsid w:val="00E86740"/>
    <w:rsid w:val="00E87AD8"/>
    <w:rsid w:val="00E87AEB"/>
    <w:rsid w:val="00E96360"/>
    <w:rsid w:val="00E9719B"/>
    <w:rsid w:val="00EA12BC"/>
    <w:rsid w:val="00EA18F1"/>
    <w:rsid w:val="00EA28B8"/>
    <w:rsid w:val="00EA2E11"/>
    <w:rsid w:val="00EA56D8"/>
    <w:rsid w:val="00EA5B93"/>
    <w:rsid w:val="00EB0A97"/>
    <w:rsid w:val="00EB433F"/>
    <w:rsid w:val="00EC0664"/>
    <w:rsid w:val="00EC17CE"/>
    <w:rsid w:val="00EC2B6D"/>
    <w:rsid w:val="00EC4ACF"/>
    <w:rsid w:val="00EC5E27"/>
    <w:rsid w:val="00ED1A7B"/>
    <w:rsid w:val="00ED69C7"/>
    <w:rsid w:val="00ED7124"/>
    <w:rsid w:val="00EE3BC2"/>
    <w:rsid w:val="00EE4AFC"/>
    <w:rsid w:val="00EE73B6"/>
    <w:rsid w:val="00EE7ADF"/>
    <w:rsid w:val="00EF2905"/>
    <w:rsid w:val="00EF5EB7"/>
    <w:rsid w:val="00EF73FD"/>
    <w:rsid w:val="00F01E4C"/>
    <w:rsid w:val="00F02165"/>
    <w:rsid w:val="00F03EC0"/>
    <w:rsid w:val="00F05C09"/>
    <w:rsid w:val="00F104E6"/>
    <w:rsid w:val="00F12943"/>
    <w:rsid w:val="00F12EC7"/>
    <w:rsid w:val="00F14BC6"/>
    <w:rsid w:val="00F16DD8"/>
    <w:rsid w:val="00F23241"/>
    <w:rsid w:val="00F248E0"/>
    <w:rsid w:val="00F261F3"/>
    <w:rsid w:val="00F276AE"/>
    <w:rsid w:val="00F308CF"/>
    <w:rsid w:val="00F41AFA"/>
    <w:rsid w:val="00F42142"/>
    <w:rsid w:val="00F437B1"/>
    <w:rsid w:val="00F44579"/>
    <w:rsid w:val="00F46DAA"/>
    <w:rsid w:val="00F50104"/>
    <w:rsid w:val="00F55E68"/>
    <w:rsid w:val="00F56944"/>
    <w:rsid w:val="00F64439"/>
    <w:rsid w:val="00F65EBA"/>
    <w:rsid w:val="00F6708B"/>
    <w:rsid w:val="00F67CA6"/>
    <w:rsid w:val="00F736B2"/>
    <w:rsid w:val="00F740B2"/>
    <w:rsid w:val="00F768AF"/>
    <w:rsid w:val="00F81345"/>
    <w:rsid w:val="00F84A14"/>
    <w:rsid w:val="00F902F8"/>
    <w:rsid w:val="00F90ABA"/>
    <w:rsid w:val="00F92170"/>
    <w:rsid w:val="00F95EFE"/>
    <w:rsid w:val="00F96892"/>
    <w:rsid w:val="00FA1201"/>
    <w:rsid w:val="00FA3F43"/>
    <w:rsid w:val="00FA4B14"/>
    <w:rsid w:val="00FA729F"/>
    <w:rsid w:val="00FA7BD5"/>
    <w:rsid w:val="00FB1EC8"/>
    <w:rsid w:val="00FB2BA5"/>
    <w:rsid w:val="00FB52B3"/>
    <w:rsid w:val="00FB5CA9"/>
    <w:rsid w:val="00FC102E"/>
    <w:rsid w:val="00FC64DE"/>
    <w:rsid w:val="00FC6EF9"/>
    <w:rsid w:val="00FD02C3"/>
    <w:rsid w:val="00FD2228"/>
    <w:rsid w:val="00FE0F9F"/>
    <w:rsid w:val="00FE169C"/>
    <w:rsid w:val="00FE217B"/>
    <w:rsid w:val="00FE38FE"/>
    <w:rsid w:val="00FF0929"/>
    <w:rsid w:val="00FF09B2"/>
    <w:rsid w:val="00FF15DE"/>
    <w:rsid w:val="00FF60B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CFC9B"/>
  <w15:docId w15:val="{420A1CBB-D0ED-134A-805D-CFA5FA95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51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F518F"/>
    <w:pPr>
      <w:keepNext/>
      <w:keepLines/>
      <w:spacing w:before="200" w:after="0" w:line="25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F518F"/>
    <w:pPr>
      <w:keepNext/>
      <w:keepLines/>
      <w:spacing w:before="40" w:after="0" w:line="256" w:lineRule="auto"/>
      <w:ind w:left="720" w:hanging="720"/>
      <w:outlineLvl w:val="2"/>
    </w:pPr>
    <w:rPr>
      <w:rFonts w:ascii="Times New Roman" w:eastAsiaTheme="majorEastAsia" w:hAnsi="Times New Roman" w:cstheme="majorBidi"/>
      <w:b/>
      <w:sz w:val="24"/>
      <w:szCs w:val="24"/>
    </w:rPr>
  </w:style>
  <w:style w:type="paragraph" w:styleId="Heading4">
    <w:name w:val="heading 4"/>
    <w:basedOn w:val="Normal"/>
    <w:link w:val="Heading4Char"/>
    <w:semiHidden/>
    <w:unhideWhenUsed/>
    <w:qFormat/>
    <w:rsid w:val="004F51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semiHidden/>
    <w:unhideWhenUsed/>
    <w:qFormat/>
    <w:rsid w:val="004F51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semiHidden/>
    <w:unhideWhenUsed/>
    <w:qFormat/>
    <w:rsid w:val="004F518F"/>
    <w:pPr>
      <w:keepNext/>
      <w:keepLines/>
      <w:spacing w:before="40" w:after="0" w:line="256"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rsid w:val="004F518F"/>
    <w:pPr>
      <w:keepNext/>
      <w:keepLines/>
      <w:spacing w:before="40" w:after="0" w:line="256"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rsid w:val="004F518F"/>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4F518F"/>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18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4F518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4F518F"/>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semiHidden/>
    <w:rsid w:val="004F518F"/>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semiHidden/>
    <w:rsid w:val="004F518F"/>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semiHidden/>
    <w:rsid w:val="004F518F"/>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9"/>
    <w:semiHidden/>
    <w:rsid w:val="004F518F"/>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9"/>
    <w:semiHidden/>
    <w:rsid w:val="004F518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9"/>
    <w:semiHidden/>
    <w:rsid w:val="004F518F"/>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1"/>
    <w:qFormat/>
    <w:pPr>
      <w:keepNext/>
      <w:keepLines/>
      <w:spacing w:before="480" w:after="120"/>
    </w:pPr>
    <w:rPr>
      <w:b/>
      <w:sz w:val="72"/>
      <w:szCs w:val="72"/>
    </w:rPr>
  </w:style>
  <w:style w:type="character" w:customStyle="1" w:styleId="TitleChar">
    <w:name w:val="Title Char"/>
    <w:basedOn w:val="DefaultParagraphFont"/>
    <w:link w:val="Title"/>
    <w:uiPriority w:val="99"/>
    <w:rsid w:val="00F03EC0"/>
    <w:rPr>
      <w:b/>
      <w:sz w:val="72"/>
      <w:szCs w:val="72"/>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39"/>
    <w:qFormat/>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Table,Body of text,List Paragraph Inventariasi,Normal ind,kepala,List Paragraph1,Gambar,POINT,subbab,skripsi,Body Text Char1,Char Char2,List Paragraph2,spasi 2 taiiii,ListKebijakan,sub de titre 4,ANNEX,Numbering,Colorful List - Accent 11"/>
    <w:basedOn w:val="Normal"/>
    <w:link w:val="ListParagraphChar"/>
    <w:uiPriority w:val="34"/>
    <w:qFormat/>
    <w:rsid w:val="00197B7D"/>
    <w:pPr>
      <w:ind w:left="720"/>
      <w:contextualSpacing/>
    </w:pPr>
  </w:style>
  <w:style w:type="character" w:customStyle="1" w:styleId="ListParagraphChar">
    <w:name w:val="List Paragraph Char"/>
    <w:aliases w:val="Table Char,Body of text Char,List Paragraph Inventariasi Char,Normal ind Char,kepala Char,List Paragraph1 Char,Gambar Char,POINT Char,subbab Char,skripsi Char,Body Text Char1 Char,Char Char2 Char,List Paragraph2 Char,ANNEX Char"/>
    <w:link w:val="ListParagraph"/>
    <w:uiPriority w:val="34"/>
    <w:qFormat/>
    <w:rsid w:val="00B8191D"/>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qFormat/>
    <w:rsid w:val="00C2479E"/>
    <w:pPr>
      <w:spacing w:after="200"/>
      <w:jc w:val="left"/>
    </w:pPr>
    <w:rPr>
      <w:b/>
      <w:bCs/>
    </w:rPr>
  </w:style>
  <w:style w:type="character" w:customStyle="1" w:styleId="CommentSubjectChar">
    <w:name w:val="Comment Subject Char"/>
    <w:basedOn w:val="CommentTextChar"/>
    <w:link w:val="CommentSubject"/>
    <w:uiPriority w:val="99"/>
    <w:semiHidden/>
    <w:qFormat/>
    <w:rsid w:val="00C2479E"/>
    <w:rPr>
      <w:b/>
      <w:bCs/>
      <w:sz w:val="20"/>
      <w:szCs w:val="20"/>
    </w:rPr>
  </w:style>
  <w:style w:type="paragraph" w:styleId="BalloonText">
    <w:name w:val="Balloon Text"/>
    <w:basedOn w:val="Normal"/>
    <w:link w:val="BalloonTextChar"/>
    <w:uiPriority w:val="99"/>
    <w:semiHidden/>
    <w:unhideWhenUsed/>
    <w:qFormat/>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paragraph" w:styleId="BodyText">
    <w:name w:val="Body Text"/>
    <w:basedOn w:val="Normal"/>
    <w:link w:val="BodyTextChar"/>
    <w:uiPriority w:val="99"/>
    <w:qFormat/>
    <w:rsid w:val="00B8191D"/>
    <w:pPr>
      <w:widowControl w:val="0"/>
      <w:autoSpaceDE w:val="0"/>
      <w:autoSpaceDN w:val="0"/>
      <w:spacing w:after="0" w:line="240" w:lineRule="auto"/>
      <w:ind w:left="152"/>
    </w:pPr>
    <w:rPr>
      <w:sz w:val="20"/>
      <w:szCs w:val="20"/>
    </w:rPr>
  </w:style>
  <w:style w:type="character" w:customStyle="1" w:styleId="BodyTextChar">
    <w:name w:val="Body Text Char"/>
    <w:basedOn w:val="DefaultParagraphFont"/>
    <w:link w:val="BodyText"/>
    <w:uiPriority w:val="99"/>
    <w:rsid w:val="00B8191D"/>
    <w:rPr>
      <w:rFonts w:ascii="Calibri" w:eastAsia="Calibri" w:hAnsi="Calibri" w:cs="Calibri"/>
      <w:sz w:val="20"/>
      <w:szCs w:val="20"/>
      <w:lang w:val="en-US"/>
    </w:rPr>
  </w:style>
  <w:style w:type="character" w:customStyle="1" w:styleId="HTMLPreformattedChar">
    <w:name w:val="HTML Preformatted Char"/>
    <w:basedOn w:val="DefaultParagraphFont"/>
    <w:link w:val="HTMLPreformatted"/>
    <w:uiPriority w:val="99"/>
    <w:semiHidden/>
    <w:rsid w:val="004F518F"/>
    <w:rPr>
      <w:rFonts w:ascii="Courier New" w:eastAsia="Times New Roman" w:hAnsi="Courier New" w:cs="Courier New"/>
      <w:sz w:val="20"/>
      <w:szCs w:val="20"/>
      <w:lang w:val="en-US" w:eastAsia="id-ID"/>
    </w:rPr>
  </w:style>
  <w:style w:type="paragraph" w:styleId="HTMLPreformatted">
    <w:name w:val="HTML Preformatted"/>
    <w:basedOn w:val="Normal"/>
    <w:link w:val="HTMLPreformattedChar"/>
    <w:uiPriority w:val="99"/>
    <w:semiHidden/>
    <w:unhideWhenUsed/>
    <w:rsid w:val="004F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FootnoteTextChar">
    <w:name w:val="Footnote Text Char"/>
    <w:basedOn w:val="DefaultParagraphFont"/>
    <w:link w:val="FootnoteText"/>
    <w:uiPriority w:val="99"/>
    <w:semiHidden/>
    <w:rsid w:val="004F518F"/>
    <w:rPr>
      <w:sz w:val="20"/>
      <w:szCs w:val="20"/>
      <w:lang w:val="en-US"/>
    </w:rPr>
  </w:style>
  <w:style w:type="paragraph" w:styleId="FootnoteText">
    <w:name w:val="footnote text"/>
    <w:basedOn w:val="Normal"/>
    <w:link w:val="FootnoteTextChar"/>
    <w:uiPriority w:val="99"/>
    <w:semiHidden/>
    <w:unhideWhenUsed/>
    <w:rsid w:val="004F518F"/>
    <w:pPr>
      <w:spacing w:after="0" w:line="240" w:lineRule="auto"/>
    </w:pPr>
    <w:rPr>
      <w:sz w:val="20"/>
      <w:szCs w:val="20"/>
    </w:rPr>
  </w:style>
  <w:style w:type="paragraph" w:styleId="Caption">
    <w:name w:val="caption"/>
    <w:basedOn w:val="Normal"/>
    <w:next w:val="Normal"/>
    <w:uiPriority w:val="35"/>
    <w:unhideWhenUsed/>
    <w:qFormat/>
    <w:rsid w:val="004F518F"/>
    <w:pPr>
      <w:spacing w:before="100" w:beforeAutospacing="1" w:after="100" w:afterAutospacing="1" w:line="240" w:lineRule="auto"/>
    </w:pPr>
    <w:rPr>
      <w:rFonts w:eastAsia="Times New Roman" w:cs="Times New Roman"/>
      <w:i/>
      <w:iCs/>
      <w:color w:val="44546A"/>
      <w:sz w:val="24"/>
      <w:szCs w:val="24"/>
      <w:lang w:eastAsia="id-ID"/>
    </w:rPr>
  </w:style>
  <w:style w:type="character" w:customStyle="1" w:styleId="EndnoteTextChar">
    <w:name w:val="Endnote Text Char"/>
    <w:basedOn w:val="DefaultParagraphFont"/>
    <w:link w:val="EndnoteText"/>
    <w:uiPriority w:val="99"/>
    <w:semiHidden/>
    <w:rsid w:val="004F518F"/>
    <w:rPr>
      <w:sz w:val="20"/>
      <w:szCs w:val="20"/>
      <w:lang w:val="en-US"/>
    </w:rPr>
  </w:style>
  <w:style w:type="paragraph" w:styleId="EndnoteText">
    <w:name w:val="endnote text"/>
    <w:basedOn w:val="Normal"/>
    <w:link w:val="EndnoteTextChar"/>
    <w:uiPriority w:val="99"/>
    <w:semiHidden/>
    <w:unhideWhenUsed/>
    <w:qFormat/>
    <w:rsid w:val="004F518F"/>
    <w:pPr>
      <w:spacing w:after="0" w:line="240" w:lineRule="auto"/>
    </w:pPr>
    <w:rPr>
      <w:sz w:val="20"/>
      <w:szCs w:val="20"/>
    </w:rPr>
  </w:style>
  <w:style w:type="paragraph" w:styleId="NoSpacing">
    <w:name w:val="No Spacing"/>
    <w:uiPriority w:val="1"/>
    <w:qFormat/>
    <w:rsid w:val="004F518F"/>
    <w:pPr>
      <w:spacing w:after="0" w:line="240" w:lineRule="auto"/>
    </w:pPr>
  </w:style>
  <w:style w:type="paragraph" w:customStyle="1" w:styleId="TOCHeading1">
    <w:name w:val="TOC Heading1"/>
    <w:basedOn w:val="Heading1"/>
    <w:next w:val="Normal"/>
    <w:uiPriority w:val="39"/>
    <w:qFormat/>
    <w:rsid w:val="004F518F"/>
    <w:pPr>
      <w:spacing w:line="256" w:lineRule="auto"/>
      <w:outlineLvl w:val="9"/>
    </w:pPr>
  </w:style>
  <w:style w:type="paragraph" w:customStyle="1" w:styleId="Default">
    <w:name w:val="Default"/>
    <w:rsid w:val="004F518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GrafikDllChar">
    <w:name w:val="Grafik Dll Char"/>
    <w:basedOn w:val="DefaultParagraphFont"/>
    <w:link w:val="GrafikDll"/>
    <w:locked/>
    <w:rsid w:val="004F518F"/>
    <w:rPr>
      <w:rFonts w:ascii="Times New Roman" w:eastAsia="SimSun" w:hAnsi="Times New Roman" w:cs="Times New Roman"/>
      <w:b/>
      <w:bCs/>
      <w:sz w:val="20"/>
      <w:szCs w:val="24"/>
    </w:rPr>
  </w:style>
  <w:style w:type="paragraph" w:customStyle="1" w:styleId="GrafikDll">
    <w:name w:val="Grafik Dll"/>
    <w:basedOn w:val="Caption"/>
    <w:link w:val="GrafikDllChar"/>
    <w:qFormat/>
    <w:rsid w:val="004F518F"/>
    <w:pPr>
      <w:spacing w:before="0" w:beforeAutospacing="0" w:after="200" w:afterAutospacing="0"/>
      <w:ind w:firstLine="501"/>
      <w:jc w:val="center"/>
    </w:pPr>
    <w:rPr>
      <w:rFonts w:ascii="Times New Roman" w:eastAsia="SimSun" w:hAnsi="Times New Roman"/>
      <w:b/>
      <w:bCs/>
      <w:i w:val="0"/>
      <w:iCs w:val="0"/>
      <w:color w:val="auto"/>
      <w:sz w:val="20"/>
      <w:lang w:eastAsia="en-US"/>
    </w:rPr>
  </w:style>
  <w:style w:type="character" w:customStyle="1" w:styleId="addmd">
    <w:name w:val="addmd"/>
    <w:basedOn w:val="DefaultParagraphFont"/>
    <w:qFormat/>
    <w:rsid w:val="004F518F"/>
  </w:style>
  <w:style w:type="character" w:customStyle="1" w:styleId="title-text">
    <w:name w:val="title-text"/>
    <w:basedOn w:val="DefaultParagraphFont"/>
    <w:rsid w:val="004F518F"/>
  </w:style>
  <w:style w:type="character" w:customStyle="1" w:styleId="text">
    <w:name w:val="text"/>
    <w:basedOn w:val="DefaultParagraphFont"/>
    <w:rsid w:val="004F518F"/>
  </w:style>
  <w:style w:type="character" w:customStyle="1" w:styleId="tlid-translation">
    <w:name w:val="tlid-translation"/>
    <w:basedOn w:val="DefaultParagraphFont"/>
    <w:rsid w:val="004F518F"/>
  </w:style>
  <w:style w:type="character" w:customStyle="1" w:styleId="given-names">
    <w:name w:val="given-names"/>
    <w:basedOn w:val="DefaultParagraphFont"/>
    <w:rsid w:val="004F518F"/>
  </w:style>
  <w:style w:type="character" w:customStyle="1" w:styleId="surname">
    <w:name w:val="surname"/>
    <w:basedOn w:val="DefaultParagraphFont"/>
    <w:rsid w:val="004F518F"/>
  </w:style>
  <w:style w:type="character" w:customStyle="1" w:styleId="15">
    <w:name w:val="15"/>
    <w:basedOn w:val="DefaultParagraphFont"/>
    <w:rsid w:val="004F518F"/>
    <w:rPr>
      <w:rFonts w:ascii="Calibri" w:hAnsi="Calibri" w:cs="Calibri" w:hint="default"/>
    </w:rPr>
  </w:style>
  <w:style w:type="character" w:customStyle="1" w:styleId="16">
    <w:name w:val="16"/>
    <w:basedOn w:val="DefaultParagraphFont"/>
    <w:rsid w:val="004F518F"/>
    <w:rPr>
      <w:rFonts w:ascii="Calibri" w:hAnsi="Calibri" w:cs="Calibri" w:hint="default"/>
      <w:color w:val="0000FF"/>
      <w:u w:val="single"/>
    </w:rPr>
  </w:style>
  <w:style w:type="character" w:customStyle="1" w:styleId="im">
    <w:name w:val="im"/>
    <w:basedOn w:val="DefaultParagraphFont"/>
    <w:rsid w:val="004F518F"/>
  </w:style>
  <w:style w:type="character" w:customStyle="1" w:styleId="mceitemhidden">
    <w:name w:val="mceitemhidden"/>
    <w:basedOn w:val="DefaultParagraphFont"/>
    <w:rsid w:val="004F518F"/>
  </w:style>
  <w:style w:type="character" w:customStyle="1" w:styleId="hiddenspellerror">
    <w:name w:val="hiddenspellerror"/>
    <w:basedOn w:val="DefaultParagraphFont"/>
    <w:rsid w:val="004F518F"/>
  </w:style>
  <w:style w:type="character" w:customStyle="1" w:styleId="hiddensuggestion">
    <w:name w:val="hiddensuggestion"/>
    <w:basedOn w:val="DefaultParagraphFont"/>
    <w:rsid w:val="004F518F"/>
  </w:style>
  <w:style w:type="character" w:customStyle="1" w:styleId="ctext">
    <w:name w:val="ctext"/>
    <w:basedOn w:val="DefaultParagraphFont"/>
    <w:rsid w:val="004F518F"/>
  </w:style>
  <w:style w:type="character" w:customStyle="1" w:styleId="hps">
    <w:name w:val="hps"/>
    <w:basedOn w:val="DefaultParagraphFont"/>
    <w:rsid w:val="004F518F"/>
    <w:rPr>
      <w:rFonts w:ascii="Times New Roman" w:hAnsi="Times New Roman" w:cs="Times New Roman" w:hint="default"/>
      <w:color w:val="000000"/>
      <w:sz w:val="24"/>
      <w:szCs w:val="24"/>
    </w:rPr>
  </w:style>
  <w:style w:type="character" w:customStyle="1" w:styleId="s1">
    <w:name w:val="s1"/>
    <w:basedOn w:val="DefaultParagraphFont"/>
    <w:rsid w:val="004F518F"/>
  </w:style>
  <w:style w:type="table" w:customStyle="1" w:styleId="GridTable4-Accent11">
    <w:name w:val="Grid Table 4 - Accent 11"/>
    <w:basedOn w:val="TableNormal"/>
    <w:uiPriority w:val="49"/>
    <w:qFormat/>
    <w:rsid w:val="00134FB5"/>
    <w:pPr>
      <w:spacing w:after="0" w:line="240" w:lineRule="auto"/>
    </w:pPr>
    <w:rPr>
      <w:rFonts w:ascii="Times New Roman" w:eastAsia="SimSun" w:hAnsi="Times New Roman" w:cs="Times New Roman"/>
      <w:sz w:val="20"/>
      <w:szCs w:val="20"/>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3160B9"/>
    <w:pPr>
      <w:spacing w:after="0" w:line="240" w:lineRule="auto"/>
    </w:pPr>
  </w:style>
  <w:style w:type="character" w:customStyle="1" w:styleId="y2iqfc">
    <w:name w:val="y2iqfc"/>
    <w:basedOn w:val="DefaultParagraphFont"/>
    <w:rsid w:val="0046020B"/>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F03EC0"/>
    <w:rPr>
      <w:rFonts w:ascii="Georgia" w:eastAsia="Georgia" w:hAnsi="Georgia" w:cs="Georgia"/>
      <w:i/>
      <w:color w:val="666666"/>
      <w:sz w:val="48"/>
      <w:szCs w:val="48"/>
    </w:rPr>
  </w:style>
  <w:style w:type="table" w:customStyle="1" w:styleId="5">
    <w:name w:val="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4">
    <w:name w:val="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3">
    <w:name w:val="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2">
    <w:name w:val="2"/>
    <w:basedOn w:val="TableNormal"/>
    <w:tblPr>
      <w:tblStyleRowBandSize w:val="1"/>
      <w:tblStyleColBandSize w:val="1"/>
      <w:tblCellMar>
        <w:top w:w="72" w:type="dxa"/>
        <w:left w:w="115" w:type="dxa"/>
        <w:bottom w:w="72" w:type="dxa"/>
        <w:right w:w="115" w:type="dxa"/>
      </w:tblCellMar>
    </w:tblPr>
  </w:style>
  <w:style w:type="table" w:customStyle="1" w:styleId="1">
    <w:name w:val="1"/>
    <w:basedOn w:val="TableNormal"/>
    <w:tblPr>
      <w:tblStyleRowBandSize w:val="1"/>
      <w:tblStyleColBandSize w:val="1"/>
      <w:tblCellMar>
        <w:top w:w="72" w:type="dxa"/>
        <w:left w:w="115" w:type="dxa"/>
        <w:bottom w:w="72" w:type="dxa"/>
        <w:right w:w="115" w:type="dxa"/>
      </w:tblCellMar>
    </w:tblPr>
  </w:style>
  <w:style w:type="character" w:styleId="FootnoteReference">
    <w:name w:val="footnote reference"/>
    <w:basedOn w:val="DefaultParagraphFont"/>
    <w:uiPriority w:val="99"/>
    <w:semiHidden/>
    <w:unhideWhenUsed/>
    <w:qFormat/>
    <w:rsid w:val="006B02BB"/>
    <w:rPr>
      <w:vertAlign w:val="superscript"/>
    </w:rPr>
  </w:style>
  <w:style w:type="table" w:customStyle="1" w:styleId="PlainTable21">
    <w:name w:val="Plain Table 21"/>
    <w:basedOn w:val="TableNormal"/>
    <w:uiPriority w:val="42"/>
    <w:rsid w:val="00FF60B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612E03"/>
    <w:rPr>
      <w:color w:val="808080"/>
    </w:rPr>
  </w:style>
  <w:style w:type="character" w:customStyle="1" w:styleId="cc-license-title">
    <w:name w:val="cc-license-title"/>
    <w:basedOn w:val="DefaultParagraphFont"/>
    <w:rsid w:val="00E96360"/>
  </w:style>
  <w:style w:type="character" w:customStyle="1" w:styleId="cc-license-identifier">
    <w:name w:val="cc-license-identifier"/>
    <w:basedOn w:val="DefaultParagraphFont"/>
    <w:rsid w:val="00E96360"/>
  </w:style>
  <w:style w:type="character" w:customStyle="1" w:styleId="fontstyle21">
    <w:name w:val="fontstyle21"/>
    <w:basedOn w:val="DefaultParagraphFont"/>
    <w:rsid w:val="009852B0"/>
    <w:rPr>
      <w:rFonts w:ascii="TimesNewRomanPS-ItalicMT" w:hAnsi="TimesNewRomanPS-ItalicMT" w:hint="default"/>
      <w:b w:val="0"/>
      <w:bCs w:val="0"/>
      <w:i/>
      <w:iCs/>
      <w:color w:val="000000"/>
      <w:sz w:val="24"/>
      <w:szCs w:val="24"/>
    </w:rPr>
  </w:style>
  <w:style w:type="character" w:customStyle="1" w:styleId="paragrafChar">
    <w:name w:val="_paragraf Char"/>
    <w:link w:val="paragraf"/>
    <w:locked/>
    <w:rsid w:val="00B5077F"/>
    <w:rPr>
      <w:rFonts w:ascii="Tahoma" w:hAnsi="Tahoma"/>
      <w:noProof/>
      <w:color w:val="000000"/>
      <w:szCs w:val="24"/>
    </w:rPr>
  </w:style>
  <w:style w:type="paragraph" w:customStyle="1" w:styleId="paragraf">
    <w:name w:val="_paragraf"/>
    <w:basedOn w:val="Normal"/>
    <w:link w:val="paragrafChar"/>
    <w:qFormat/>
    <w:rsid w:val="00B5077F"/>
    <w:pPr>
      <w:widowControl w:val="0"/>
      <w:autoSpaceDE w:val="0"/>
      <w:autoSpaceDN w:val="0"/>
      <w:adjustRightInd w:val="0"/>
      <w:spacing w:before="60" w:after="60" w:line="360" w:lineRule="auto"/>
      <w:ind w:firstLine="567"/>
      <w:jc w:val="both"/>
    </w:pPr>
    <w:rPr>
      <w:rFonts w:ascii="Tahoma" w:hAnsi="Tahoma"/>
      <w:noProof/>
      <w:color w:val="000000"/>
      <w:szCs w:val="24"/>
    </w:rPr>
  </w:style>
  <w:style w:type="paragraph" w:styleId="Bibliography">
    <w:name w:val="Bibliography"/>
    <w:basedOn w:val="Normal"/>
    <w:next w:val="Normal"/>
    <w:uiPriority w:val="37"/>
    <w:unhideWhenUsed/>
    <w:rsid w:val="00B5077F"/>
    <w:rPr>
      <w:rFonts w:asciiTheme="minorHAnsi" w:eastAsiaTheme="minorHAnsi" w:hAnsiTheme="minorHAnsi" w:cstheme="minorBidi"/>
      <w:lang w:val="id-ID" w:eastAsia="en-US"/>
    </w:rPr>
  </w:style>
  <w:style w:type="paragraph" w:customStyle="1" w:styleId="JRPMBody">
    <w:name w:val="JRPM_Body"/>
    <w:basedOn w:val="Normal"/>
    <w:qFormat/>
    <w:rsid w:val="00F248E0"/>
    <w:pPr>
      <w:spacing w:after="0" w:line="240" w:lineRule="auto"/>
      <w:ind w:firstLine="567"/>
      <w:jc w:val="both"/>
    </w:pPr>
    <w:rPr>
      <w:rFonts w:ascii="Times New Roman" w:eastAsia="Times New Roman" w:hAnsi="Times New Roman" w:cs="Times New Roman"/>
      <w:szCs w:val="24"/>
      <w:lang w:val="id-ID" w:eastAsia="en-US"/>
    </w:rPr>
  </w:style>
  <w:style w:type="paragraph" w:customStyle="1" w:styleId="CPTABLE">
    <w:name w:val="CP_TABLE"/>
    <w:basedOn w:val="Normal"/>
    <w:qFormat/>
    <w:rsid w:val="00B936F7"/>
    <w:pPr>
      <w:spacing w:before="240" w:after="120" w:line="240" w:lineRule="auto"/>
      <w:ind w:left="850" w:hanging="493"/>
      <w:contextualSpacing/>
      <w:jc w:val="center"/>
    </w:pPr>
    <w:rPr>
      <w:rFonts w:ascii="Times New Roman" w:hAnsi="Times New Roman"/>
      <w:sz w:val="24"/>
      <w:szCs w:val="24"/>
      <w:lang w:eastAsia="en-US"/>
    </w:rPr>
  </w:style>
  <w:style w:type="character" w:styleId="Emphasis">
    <w:name w:val="Emphasis"/>
    <w:basedOn w:val="DefaultParagraphFont"/>
    <w:uiPriority w:val="20"/>
    <w:qFormat/>
    <w:rsid w:val="001E413B"/>
    <w:rPr>
      <w:i/>
      <w:iCs/>
    </w:rPr>
  </w:style>
  <w:style w:type="table" w:customStyle="1" w:styleId="TableGrid1">
    <w:name w:val="Table Grid1"/>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040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Date1">
    <w:name w:val="Date1"/>
    <w:basedOn w:val="DefaultParagraphFont"/>
    <w:rsid w:val="00A60400"/>
  </w:style>
  <w:style w:type="character" w:customStyle="1" w:styleId="apple-style-span">
    <w:name w:val="apple-style-span"/>
    <w:basedOn w:val="DefaultParagraphFont"/>
    <w:rsid w:val="00A60400"/>
  </w:style>
  <w:style w:type="character" w:styleId="FollowedHyperlink">
    <w:name w:val="FollowedHyperlink"/>
    <w:basedOn w:val="DefaultParagraphFont"/>
    <w:semiHidden/>
    <w:unhideWhenUsed/>
    <w:qFormat/>
    <w:rsid w:val="00F03EC0"/>
    <w:rPr>
      <w:color w:val="800080" w:themeColor="followedHyperlink"/>
      <w:u w:val="single"/>
    </w:rPr>
  </w:style>
  <w:style w:type="paragraph" w:styleId="BodyTextIndent">
    <w:name w:val="Body Text Indent"/>
    <w:basedOn w:val="Normal"/>
    <w:link w:val="BodyTextIndentChar"/>
    <w:uiPriority w:val="99"/>
    <w:semiHidden/>
    <w:unhideWhenUsed/>
    <w:rsid w:val="00F03EC0"/>
    <w:pPr>
      <w:spacing w:after="120"/>
      <w:ind w:left="283"/>
    </w:pPr>
    <w:rPr>
      <w:rFonts w:asciiTheme="minorHAnsi" w:eastAsiaTheme="minorEastAsia" w:hAnsiTheme="minorHAnsi" w:cstheme="minorBidi"/>
      <w:lang w:eastAsia="en-US"/>
    </w:rPr>
  </w:style>
  <w:style w:type="character" w:customStyle="1" w:styleId="BodyTextIndentChar">
    <w:name w:val="Body Text Indent Char"/>
    <w:basedOn w:val="DefaultParagraphFont"/>
    <w:link w:val="BodyTextIndent"/>
    <w:uiPriority w:val="99"/>
    <w:semiHidden/>
    <w:rsid w:val="00F03EC0"/>
    <w:rPr>
      <w:rFonts w:asciiTheme="minorHAnsi" w:eastAsiaTheme="minorEastAsia" w:hAnsiTheme="minorHAnsi" w:cstheme="minorBidi"/>
      <w:lang w:eastAsia="en-US"/>
    </w:rPr>
  </w:style>
  <w:style w:type="paragraph" w:styleId="BodyText2">
    <w:name w:val="Body Text 2"/>
    <w:basedOn w:val="Normal"/>
    <w:link w:val="BodyText2Char"/>
    <w:uiPriority w:val="99"/>
    <w:semiHidden/>
    <w:unhideWhenUsed/>
    <w:rsid w:val="00F03EC0"/>
    <w:pPr>
      <w:spacing w:after="0" w:line="360" w:lineRule="auto"/>
      <w:jc w:val="both"/>
    </w:pPr>
    <w:rPr>
      <w:rFonts w:ascii="Arial" w:eastAsia="Times New Roman" w:hAnsi="Arial" w:cs="Arial"/>
      <w:color w:val="000000"/>
      <w:sz w:val="24"/>
      <w:szCs w:val="24"/>
      <w:lang w:val="en-GB" w:eastAsia="en-US"/>
    </w:rPr>
  </w:style>
  <w:style w:type="character" w:customStyle="1" w:styleId="BodyText2Char">
    <w:name w:val="Body Text 2 Char"/>
    <w:basedOn w:val="DefaultParagraphFont"/>
    <w:link w:val="BodyText2"/>
    <w:uiPriority w:val="99"/>
    <w:semiHidden/>
    <w:rsid w:val="00F03EC0"/>
    <w:rPr>
      <w:rFonts w:ascii="Arial" w:eastAsia="Times New Roman" w:hAnsi="Arial" w:cs="Arial"/>
      <w:color w:val="000000"/>
      <w:sz w:val="24"/>
      <w:szCs w:val="24"/>
      <w:lang w:val="en-GB" w:eastAsia="en-US"/>
    </w:rPr>
  </w:style>
  <w:style w:type="paragraph" w:styleId="BodyTextIndent2">
    <w:name w:val="Body Text Indent 2"/>
    <w:basedOn w:val="Normal"/>
    <w:link w:val="BodyTextIndent2Char"/>
    <w:uiPriority w:val="99"/>
    <w:semiHidden/>
    <w:unhideWhenUsed/>
    <w:rsid w:val="00F03EC0"/>
    <w:pPr>
      <w:spacing w:after="120" w:line="480" w:lineRule="auto"/>
      <w:ind w:left="283"/>
    </w:pPr>
    <w:rPr>
      <w:rFonts w:asciiTheme="minorHAnsi" w:eastAsiaTheme="minorEastAsia" w:hAnsiTheme="minorHAnsi" w:cstheme="minorBidi"/>
      <w:lang w:eastAsia="en-US"/>
    </w:rPr>
  </w:style>
  <w:style w:type="character" w:customStyle="1" w:styleId="BodyTextIndent2Char">
    <w:name w:val="Body Text Indent 2 Char"/>
    <w:basedOn w:val="DefaultParagraphFont"/>
    <w:link w:val="BodyTextIndent2"/>
    <w:uiPriority w:val="99"/>
    <w:semiHidden/>
    <w:rsid w:val="00F03EC0"/>
    <w:rPr>
      <w:rFonts w:asciiTheme="minorHAnsi" w:eastAsiaTheme="minorEastAsia" w:hAnsiTheme="minorHAnsi" w:cstheme="minorBidi"/>
      <w:lang w:eastAsia="en-US"/>
    </w:rPr>
  </w:style>
  <w:style w:type="paragraph" w:styleId="BodyTextIndent3">
    <w:name w:val="Body Text Indent 3"/>
    <w:basedOn w:val="Normal"/>
    <w:link w:val="BodyTextIndent3Char"/>
    <w:uiPriority w:val="99"/>
    <w:semiHidden/>
    <w:unhideWhenUsed/>
    <w:rsid w:val="00F03EC0"/>
    <w:pPr>
      <w:spacing w:after="0" w:line="360" w:lineRule="auto"/>
      <w:ind w:firstLine="540"/>
      <w:jc w:val="both"/>
    </w:pPr>
    <w:rPr>
      <w:rFonts w:ascii="Arial" w:eastAsia="Times New Roman" w:hAnsi="Arial" w:cs="Arial"/>
      <w:sz w:val="24"/>
      <w:szCs w:val="24"/>
      <w:lang w:val="en-GB" w:eastAsia="en-US"/>
    </w:rPr>
  </w:style>
  <w:style w:type="character" w:customStyle="1" w:styleId="BodyTextIndent3Char">
    <w:name w:val="Body Text Indent 3 Char"/>
    <w:basedOn w:val="DefaultParagraphFont"/>
    <w:link w:val="BodyTextIndent3"/>
    <w:uiPriority w:val="99"/>
    <w:semiHidden/>
    <w:rsid w:val="00F03EC0"/>
    <w:rPr>
      <w:rFonts w:ascii="Arial" w:eastAsia="Times New Roman" w:hAnsi="Arial" w:cs="Arial"/>
      <w:sz w:val="24"/>
      <w:szCs w:val="24"/>
      <w:lang w:val="en-GB" w:eastAsia="en-US"/>
    </w:rPr>
  </w:style>
  <w:style w:type="paragraph" w:customStyle="1" w:styleId="Default1">
    <w:name w:val="Default1"/>
    <w:basedOn w:val="Default"/>
    <w:next w:val="Default"/>
    <w:uiPriority w:val="99"/>
    <w:rsid w:val="00F03EC0"/>
    <w:rPr>
      <w:rFonts w:ascii="Garamond" w:eastAsia="Times New Roman" w:hAnsi="Garamond"/>
      <w:color w:val="auto"/>
      <w:lang w:eastAsia="en-US"/>
    </w:rPr>
  </w:style>
  <w:style w:type="character" w:customStyle="1" w:styleId="apple-converted-space">
    <w:name w:val="apple-converted-space"/>
    <w:basedOn w:val="DefaultParagraphFont"/>
    <w:rsid w:val="00F03EC0"/>
  </w:style>
  <w:style w:type="character" w:customStyle="1" w:styleId="BodyText2Char1">
    <w:name w:val="Body Text 2 Char1"/>
    <w:basedOn w:val="DefaultParagraphFont"/>
    <w:uiPriority w:val="99"/>
    <w:semiHidden/>
    <w:rsid w:val="00F03EC0"/>
  </w:style>
  <w:style w:type="character" w:customStyle="1" w:styleId="BodyTextIndent3Char1">
    <w:name w:val="Body Text Indent 3 Char1"/>
    <w:basedOn w:val="DefaultParagraphFont"/>
    <w:uiPriority w:val="99"/>
    <w:semiHidden/>
    <w:rsid w:val="00F03EC0"/>
    <w:rPr>
      <w:sz w:val="16"/>
      <w:szCs w:val="16"/>
    </w:rPr>
  </w:style>
  <w:style w:type="character" w:customStyle="1" w:styleId="a">
    <w:name w:val="a"/>
    <w:basedOn w:val="DefaultParagraphFont"/>
    <w:rsid w:val="00F03EC0"/>
  </w:style>
  <w:style w:type="character" w:customStyle="1" w:styleId="l8">
    <w:name w:val="l8"/>
    <w:basedOn w:val="DefaultParagraphFont"/>
    <w:rsid w:val="00F03EC0"/>
  </w:style>
  <w:style w:type="character" w:customStyle="1" w:styleId="l6">
    <w:name w:val="l6"/>
    <w:basedOn w:val="DefaultParagraphFont"/>
    <w:rsid w:val="00F03EC0"/>
  </w:style>
  <w:style w:type="character" w:customStyle="1" w:styleId="l7">
    <w:name w:val="l7"/>
    <w:basedOn w:val="DefaultParagraphFont"/>
    <w:rsid w:val="00F03EC0"/>
  </w:style>
  <w:style w:type="character" w:customStyle="1" w:styleId="l">
    <w:name w:val="l"/>
    <w:basedOn w:val="DefaultParagraphFont"/>
    <w:rsid w:val="00F03EC0"/>
  </w:style>
  <w:style w:type="character" w:customStyle="1" w:styleId="l9">
    <w:name w:val="l9"/>
    <w:basedOn w:val="DefaultParagraphFont"/>
    <w:rsid w:val="00F03EC0"/>
  </w:style>
  <w:style w:type="character" w:styleId="Strong">
    <w:name w:val="Strong"/>
    <w:basedOn w:val="DefaultParagraphFont"/>
    <w:uiPriority w:val="22"/>
    <w:qFormat/>
    <w:rsid w:val="00A400F3"/>
    <w:rPr>
      <w:b/>
      <w:bCs/>
    </w:rPr>
  </w:style>
  <w:style w:type="paragraph" w:customStyle="1" w:styleId="NormalafterHeading">
    <w:name w:val="Normal after Heading"/>
    <w:basedOn w:val="Normal"/>
    <w:next w:val="Normal"/>
    <w:link w:val="NormalafterHeadingChar"/>
    <w:uiPriority w:val="99"/>
    <w:qFormat/>
    <w:rsid w:val="000D234E"/>
    <w:pPr>
      <w:spacing w:after="0" w:line="240" w:lineRule="auto"/>
      <w:jc w:val="both"/>
    </w:pPr>
    <w:rPr>
      <w:rFonts w:ascii="Amasis MT" w:eastAsia="Times New Roman" w:hAnsi="Amasis MT" w:cs="Arial"/>
      <w:lang w:val="sv-SE" w:eastAsia="id-ID"/>
    </w:rPr>
  </w:style>
  <w:style w:type="character" w:customStyle="1" w:styleId="NormalafterHeadingChar">
    <w:name w:val="Normal after Heading Char"/>
    <w:link w:val="NormalafterHeading"/>
    <w:uiPriority w:val="99"/>
    <w:locked/>
    <w:rsid w:val="000D234E"/>
    <w:rPr>
      <w:rFonts w:ascii="Amasis MT" w:eastAsia="Times New Roman" w:hAnsi="Amasis MT" w:cs="Arial"/>
      <w:lang w:val="sv-SE" w:eastAsia="id-ID"/>
    </w:rPr>
  </w:style>
  <w:style w:type="paragraph" w:customStyle="1" w:styleId="TitleEnglish">
    <w:name w:val="Title English"/>
    <w:basedOn w:val="Title"/>
    <w:next w:val="Authors"/>
    <w:link w:val="TitleEnglishChar"/>
    <w:uiPriority w:val="99"/>
    <w:qFormat/>
    <w:rsid w:val="000D234E"/>
    <w:pPr>
      <w:keepNext w:val="0"/>
      <w:keepLines w:val="0"/>
      <w:spacing w:after="480" w:line="240" w:lineRule="auto"/>
      <w:ind w:right="1701"/>
      <w:outlineLvl w:val="0"/>
    </w:pPr>
    <w:rPr>
      <w:rFonts w:ascii="FranklinGothicCond" w:eastAsia="Times New Roman" w:hAnsi="FranklinGothicCond" w:cs="Arial"/>
      <w:b w:val="0"/>
      <w:bCs/>
      <w:kern w:val="28"/>
      <w:sz w:val="24"/>
      <w:szCs w:val="28"/>
      <w:lang w:eastAsia="id-ID"/>
    </w:rPr>
  </w:style>
  <w:style w:type="paragraph" w:customStyle="1" w:styleId="Authors">
    <w:name w:val="Authors"/>
    <w:basedOn w:val="StyleNamaPengarangBold"/>
    <w:link w:val="AuthorsChar"/>
    <w:uiPriority w:val="99"/>
    <w:qFormat/>
    <w:rsid w:val="000D234E"/>
    <w:pPr>
      <w:ind w:firstLine="0"/>
      <w:jc w:val="left"/>
    </w:pPr>
    <w:rPr>
      <w:rFonts w:ascii="Franklin Gothic Medium Cond" w:hAnsi="Franklin Gothic Medium Cond"/>
      <w:b w:val="0"/>
      <w:sz w:val="26"/>
      <w:szCs w:val="26"/>
      <w:lang w:val="en-US"/>
    </w:rPr>
  </w:style>
  <w:style w:type="paragraph" w:customStyle="1" w:styleId="StyleNamaPengarangBold">
    <w:name w:val="Style Nama Pengarang + Bold"/>
    <w:basedOn w:val="NamaPengarang"/>
    <w:link w:val="StyleNamaPengarangBoldChar"/>
    <w:rsid w:val="000D234E"/>
    <w:rPr>
      <w:b/>
      <w:bCs/>
      <w:sz w:val="28"/>
    </w:rPr>
  </w:style>
  <w:style w:type="paragraph" w:customStyle="1" w:styleId="NamaPengarang">
    <w:name w:val="Nama Pengarang"/>
    <w:basedOn w:val="Normal"/>
    <w:link w:val="NamaPengarangChar"/>
    <w:rsid w:val="000D234E"/>
    <w:pPr>
      <w:spacing w:after="0" w:line="240" w:lineRule="auto"/>
      <w:ind w:firstLine="567"/>
      <w:jc w:val="center"/>
    </w:pPr>
    <w:rPr>
      <w:rFonts w:ascii="Amasis MT" w:eastAsia="Times New Roman" w:hAnsi="Amasis MT"/>
      <w:lang w:val="en-AU" w:eastAsia="id-ID"/>
    </w:rPr>
  </w:style>
  <w:style w:type="character" w:customStyle="1" w:styleId="NamaPengarangChar">
    <w:name w:val="Nama Pengarang Char"/>
    <w:link w:val="NamaPengarang"/>
    <w:locked/>
    <w:rsid w:val="000D234E"/>
    <w:rPr>
      <w:rFonts w:ascii="Amasis MT" w:eastAsia="Times New Roman" w:hAnsi="Amasis MT"/>
      <w:lang w:val="en-AU" w:eastAsia="id-ID"/>
    </w:rPr>
  </w:style>
  <w:style w:type="character" w:customStyle="1" w:styleId="StyleNamaPengarangBoldChar">
    <w:name w:val="Style Nama Pengarang + Bold Char"/>
    <w:link w:val="StyleNamaPengarangBold"/>
    <w:locked/>
    <w:rsid w:val="000D234E"/>
    <w:rPr>
      <w:rFonts w:ascii="Amasis MT" w:eastAsia="Times New Roman" w:hAnsi="Amasis MT"/>
      <w:b/>
      <w:bCs/>
      <w:sz w:val="28"/>
      <w:lang w:val="en-AU" w:eastAsia="id-ID"/>
    </w:rPr>
  </w:style>
  <w:style w:type="character" w:customStyle="1" w:styleId="AuthorsChar">
    <w:name w:val="Authors Char"/>
    <w:link w:val="Authors"/>
    <w:uiPriority w:val="99"/>
    <w:locked/>
    <w:rsid w:val="000D234E"/>
    <w:rPr>
      <w:rFonts w:ascii="Franklin Gothic Medium Cond" w:eastAsia="Times New Roman" w:hAnsi="Franklin Gothic Medium Cond"/>
      <w:bCs/>
      <w:sz w:val="26"/>
      <w:szCs w:val="26"/>
      <w:lang w:eastAsia="id-ID"/>
    </w:rPr>
  </w:style>
  <w:style w:type="character" w:customStyle="1" w:styleId="TitleEnglishChar">
    <w:name w:val="Title English Char"/>
    <w:link w:val="TitleEnglish"/>
    <w:uiPriority w:val="99"/>
    <w:locked/>
    <w:rsid w:val="000D234E"/>
    <w:rPr>
      <w:rFonts w:ascii="FranklinGothicCond" w:eastAsia="Times New Roman" w:hAnsi="FranklinGothicCond" w:cs="Arial"/>
      <w:bCs/>
      <w:kern w:val="28"/>
      <w:sz w:val="24"/>
      <w:szCs w:val="28"/>
      <w:lang w:eastAsia="id-ID"/>
    </w:rPr>
  </w:style>
  <w:style w:type="character" w:customStyle="1" w:styleId="DocumentMapChar">
    <w:name w:val="Document Map Char"/>
    <w:basedOn w:val="DefaultParagraphFont"/>
    <w:link w:val="DocumentMap"/>
    <w:uiPriority w:val="99"/>
    <w:semiHidden/>
    <w:rsid w:val="000D234E"/>
    <w:rPr>
      <w:rFonts w:ascii="Tahoma" w:eastAsia="Times New Roman" w:hAnsi="Tahoma" w:cs="Futura MdCn BT"/>
      <w:szCs w:val="20"/>
      <w:shd w:val="clear" w:color="auto" w:fill="000080"/>
      <w:lang w:val="en-AU" w:eastAsia="id-ID"/>
    </w:rPr>
  </w:style>
  <w:style w:type="paragraph" w:styleId="DocumentMap">
    <w:name w:val="Document Map"/>
    <w:basedOn w:val="Normal"/>
    <w:link w:val="DocumentMapChar"/>
    <w:uiPriority w:val="99"/>
    <w:semiHidden/>
    <w:unhideWhenUsed/>
    <w:rsid w:val="000D234E"/>
    <w:pPr>
      <w:shd w:val="clear" w:color="auto" w:fill="000080"/>
      <w:spacing w:after="0" w:line="240" w:lineRule="auto"/>
      <w:ind w:firstLine="567"/>
      <w:jc w:val="both"/>
    </w:pPr>
    <w:rPr>
      <w:rFonts w:ascii="Tahoma" w:eastAsia="Times New Roman" w:hAnsi="Tahoma" w:cs="Futura MdCn BT"/>
      <w:szCs w:val="20"/>
      <w:lang w:val="en-AU" w:eastAsia="id-ID"/>
    </w:rPr>
  </w:style>
  <w:style w:type="paragraph" w:customStyle="1" w:styleId="TableofTables">
    <w:name w:val="Table of Tables"/>
    <w:basedOn w:val="Normal"/>
    <w:next w:val="Normal"/>
    <w:uiPriority w:val="99"/>
    <w:rsid w:val="000D234E"/>
    <w:pPr>
      <w:tabs>
        <w:tab w:val="num" w:pos="473"/>
      </w:tabs>
      <w:spacing w:after="60" w:line="240" w:lineRule="auto"/>
      <w:ind w:left="284" w:hanging="171"/>
      <w:jc w:val="center"/>
    </w:pPr>
    <w:rPr>
      <w:rFonts w:ascii="Amasis MT" w:eastAsia="Times New Roman" w:hAnsi="Amasis MT" w:cs="Times New Roman"/>
      <w:b/>
      <w:szCs w:val="20"/>
      <w:lang w:val="en-AU" w:eastAsia="id-ID"/>
    </w:rPr>
  </w:style>
  <w:style w:type="paragraph" w:customStyle="1" w:styleId="SourceText">
    <w:name w:val="Source Text"/>
    <w:basedOn w:val="Normal"/>
    <w:next w:val="Normal"/>
    <w:uiPriority w:val="99"/>
    <w:rsid w:val="000D234E"/>
    <w:pPr>
      <w:spacing w:after="240" w:line="240" w:lineRule="auto"/>
      <w:jc w:val="both"/>
    </w:pPr>
    <w:rPr>
      <w:rFonts w:ascii="Amasis MT" w:eastAsia="Times New Roman" w:hAnsi="Amasis MT" w:cs="Times New Roman"/>
      <w:sz w:val="18"/>
      <w:szCs w:val="20"/>
      <w:lang w:val="en-AU" w:eastAsia="id-ID"/>
    </w:rPr>
  </w:style>
  <w:style w:type="paragraph" w:customStyle="1" w:styleId="TableTitle">
    <w:name w:val="Table Title"/>
    <w:basedOn w:val="Normal"/>
    <w:next w:val="Normal"/>
    <w:uiPriority w:val="99"/>
    <w:rsid w:val="000D234E"/>
    <w:pPr>
      <w:tabs>
        <w:tab w:val="left" w:pos="1134"/>
      </w:tabs>
      <w:spacing w:after="120" w:line="240" w:lineRule="auto"/>
      <w:jc w:val="both"/>
    </w:pPr>
    <w:rPr>
      <w:rFonts w:ascii="Futura MdCn BT" w:eastAsia="Times New Roman" w:hAnsi="Futura MdCn BT" w:cs="Times New Roman"/>
      <w:b/>
      <w:caps/>
      <w:szCs w:val="20"/>
      <w:lang w:val="en-AU" w:eastAsia="id-ID"/>
    </w:rPr>
  </w:style>
  <w:style w:type="paragraph" w:customStyle="1" w:styleId="Abstrak">
    <w:name w:val="Abstrak"/>
    <w:basedOn w:val="Normal"/>
    <w:uiPriority w:val="99"/>
    <w:rsid w:val="000D234E"/>
    <w:pPr>
      <w:spacing w:after="0" w:line="240" w:lineRule="auto"/>
      <w:ind w:firstLine="567"/>
      <w:jc w:val="both"/>
    </w:pPr>
    <w:rPr>
      <w:rFonts w:ascii="Arial Narrow" w:eastAsia="Times New Roman" w:hAnsi="Arial Narrow" w:cs="Times New Roman"/>
      <w:i/>
      <w:szCs w:val="20"/>
      <w:lang w:val="en-AU" w:eastAsia="id-ID"/>
    </w:rPr>
  </w:style>
  <w:style w:type="paragraph" w:customStyle="1" w:styleId="HeadingReference">
    <w:name w:val="Heading Reference"/>
    <w:basedOn w:val="Heading2"/>
    <w:uiPriority w:val="99"/>
    <w:rsid w:val="000D234E"/>
    <w:pPr>
      <w:keepLines w:val="0"/>
      <w:spacing w:before="240" w:after="120" w:line="240" w:lineRule="auto"/>
      <w:jc w:val="both"/>
    </w:pPr>
    <w:rPr>
      <w:rFonts w:ascii="Amasis MT" w:eastAsia="Times New Roman" w:hAnsi="Amasis MT" w:cs="Times New Roman"/>
      <w:bCs w:val="0"/>
      <w:i/>
      <w:color w:val="auto"/>
      <w:sz w:val="22"/>
      <w:szCs w:val="20"/>
      <w:lang w:val="en-AU" w:eastAsia="id-ID"/>
    </w:rPr>
  </w:style>
  <w:style w:type="paragraph" w:customStyle="1" w:styleId="JudulTabel-Diagram-Gambar">
    <w:name w:val="Judul Tabel-Diagram-Gambar"/>
    <w:basedOn w:val="Normal"/>
    <w:uiPriority w:val="99"/>
    <w:rsid w:val="000D234E"/>
    <w:pPr>
      <w:spacing w:after="0" w:line="240" w:lineRule="auto"/>
      <w:ind w:firstLine="567"/>
      <w:jc w:val="center"/>
    </w:pPr>
    <w:rPr>
      <w:rFonts w:ascii="Amasis MT" w:eastAsia="Times New Roman" w:hAnsi="Amasis MT" w:cs="Times New Roman"/>
      <w:b/>
      <w:szCs w:val="20"/>
      <w:lang w:val="en-AU" w:eastAsia="id-ID"/>
    </w:rPr>
  </w:style>
  <w:style w:type="paragraph" w:customStyle="1" w:styleId="KepalaPengarang">
    <w:name w:val="Kepala Pengarang"/>
    <w:basedOn w:val="Normal"/>
    <w:uiPriority w:val="99"/>
    <w:rsid w:val="000D234E"/>
    <w:pPr>
      <w:spacing w:after="0" w:line="240" w:lineRule="auto"/>
      <w:ind w:firstLine="567"/>
      <w:jc w:val="right"/>
    </w:pPr>
    <w:rPr>
      <w:rFonts w:ascii="Arial Narrow" w:eastAsia="Times New Roman" w:hAnsi="Arial Narrow" w:cs="Times New Roman"/>
      <w:szCs w:val="20"/>
      <w:lang w:eastAsia="id-ID"/>
    </w:rPr>
  </w:style>
  <w:style w:type="paragraph" w:customStyle="1" w:styleId="Referensi">
    <w:name w:val="Referensi"/>
    <w:basedOn w:val="Normal"/>
    <w:uiPriority w:val="99"/>
    <w:rsid w:val="000D234E"/>
    <w:pPr>
      <w:spacing w:after="0" w:line="240" w:lineRule="auto"/>
      <w:ind w:left="284" w:hanging="284"/>
      <w:jc w:val="both"/>
    </w:pPr>
    <w:rPr>
      <w:rFonts w:ascii="Amasis MT" w:eastAsia="Times New Roman" w:hAnsi="Amasis MT" w:cs="Times New Roman"/>
      <w:szCs w:val="20"/>
      <w:lang w:val="en-AU" w:eastAsia="id-ID"/>
    </w:rPr>
  </w:style>
  <w:style w:type="paragraph" w:customStyle="1" w:styleId="Sources">
    <w:name w:val="Sources"/>
    <w:basedOn w:val="Normal"/>
    <w:next w:val="Normal"/>
    <w:uiPriority w:val="99"/>
    <w:rsid w:val="000D234E"/>
    <w:pPr>
      <w:tabs>
        <w:tab w:val="num" w:pos="473"/>
      </w:tabs>
      <w:spacing w:before="60" w:after="0" w:line="240" w:lineRule="auto"/>
      <w:ind w:left="397" w:hanging="284"/>
      <w:jc w:val="both"/>
    </w:pPr>
    <w:rPr>
      <w:rFonts w:ascii="Tahoma" w:eastAsia="Times New Roman" w:hAnsi="Tahoma" w:cs="Times New Roman"/>
      <w:sz w:val="16"/>
      <w:szCs w:val="20"/>
      <w:lang w:val="en-AU" w:eastAsia="id-ID"/>
    </w:rPr>
  </w:style>
  <w:style w:type="paragraph" w:customStyle="1" w:styleId="Title1">
    <w:name w:val="Title1"/>
    <w:basedOn w:val="Normal"/>
    <w:next w:val="Title"/>
    <w:uiPriority w:val="99"/>
    <w:rsid w:val="000D234E"/>
    <w:pPr>
      <w:spacing w:after="0" w:line="240" w:lineRule="auto"/>
      <w:ind w:firstLine="567"/>
      <w:jc w:val="center"/>
    </w:pPr>
    <w:rPr>
      <w:rFonts w:ascii="Amasis MT" w:eastAsia="Times New Roman" w:hAnsi="Amasis MT" w:cs="Times New Roman"/>
      <w:bCs/>
      <w:spacing w:val="20"/>
      <w:szCs w:val="20"/>
      <w:lang w:val="en-AU" w:eastAsia="id-ID"/>
    </w:rPr>
  </w:style>
  <w:style w:type="paragraph" w:customStyle="1" w:styleId="IsiTabel-Diskripsi">
    <w:name w:val="Isi Tabel-Diskripsi"/>
    <w:basedOn w:val="Normal"/>
    <w:uiPriority w:val="99"/>
    <w:rsid w:val="000D234E"/>
    <w:pPr>
      <w:spacing w:after="0" w:line="240" w:lineRule="auto"/>
      <w:jc w:val="both"/>
    </w:pPr>
    <w:rPr>
      <w:rFonts w:ascii="Amasis MT" w:eastAsia="Times New Roman" w:hAnsi="Amasis MT" w:cs="Times New Roman"/>
      <w:sz w:val="18"/>
      <w:szCs w:val="20"/>
      <w:lang w:val="en-AU" w:eastAsia="id-ID"/>
    </w:rPr>
  </w:style>
  <w:style w:type="paragraph" w:customStyle="1" w:styleId="IsiTabel-Ponters">
    <w:name w:val="Isi Tabel-Ponters"/>
    <w:basedOn w:val="Normal"/>
    <w:uiPriority w:val="99"/>
    <w:rsid w:val="000D234E"/>
    <w:pPr>
      <w:tabs>
        <w:tab w:val="num" w:pos="360"/>
      </w:tabs>
      <w:spacing w:after="0" w:line="240" w:lineRule="auto"/>
      <w:ind w:left="235" w:hanging="229"/>
      <w:jc w:val="both"/>
    </w:pPr>
    <w:rPr>
      <w:rFonts w:ascii="Amasis MT" w:eastAsia="Times New Roman" w:hAnsi="Amasis MT" w:cs="Times New Roman"/>
      <w:sz w:val="18"/>
      <w:szCs w:val="20"/>
      <w:lang w:val="en-AU" w:eastAsia="id-ID"/>
    </w:rPr>
  </w:style>
  <w:style w:type="paragraph" w:customStyle="1" w:styleId="IsiTabel-Angka">
    <w:name w:val="Isi Tabel-Angka"/>
    <w:basedOn w:val="Normal"/>
    <w:uiPriority w:val="99"/>
    <w:rsid w:val="000D234E"/>
    <w:pPr>
      <w:framePr w:w="9365" w:h="8426" w:hSpace="180" w:wrap="around" w:vAnchor="text" w:hAnchor="page" w:x="1667" w:y="220"/>
      <w:spacing w:after="0" w:line="240" w:lineRule="auto"/>
      <w:ind w:firstLine="120"/>
      <w:jc w:val="both"/>
    </w:pPr>
    <w:rPr>
      <w:rFonts w:ascii="Arial Narrow" w:eastAsia="Times New Roman" w:hAnsi="Arial Narrow" w:cs="Times New Roman"/>
      <w:sz w:val="16"/>
      <w:szCs w:val="20"/>
      <w:lang w:val="en-AU" w:eastAsia="id-ID"/>
    </w:rPr>
  </w:style>
  <w:style w:type="character" w:customStyle="1" w:styleId="HeaderEvenChar">
    <w:name w:val="Header Even Char"/>
    <w:link w:val="HeaderEven"/>
    <w:locked/>
    <w:rsid w:val="000D234E"/>
    <w:rPr>
      <w:rFonts w:ascii="FranklinGothicCond" w:eastAsia="Times New Roman" w:hAnsi="FranklinGothicCond"/>
      <w:noProof/>
    </w:rPr>
  </w:style>
  <w:style w:type="paragraph" w:customStyle="1" w:styleId="HeaderEven">
    <w:name w:val="Header Even"/>
    <w:basedOn w:val="Normal"/>
    <w:link w:val="HeaderEvenChar"/>
    <w:qFormat/>
    <w:rsid w:val="000D234E"/>
    <w:pPr>
      <w:tabs>
        <w:tab w:val="right" w:pos="8505"/>
      </w:tabs>
      <w:spacing w:after="0" w:line="240" w:lineRule="auto"/>
      <w:ind w:left="-7" w:right="1984"/>
    </w:pPr>
    <w:rPr>
      <w:rFonts w:ascii="FranklinGothicCond" w:eastAsia="Times New Roman" w:hAnsi="FranklinGothicCond"/>
      <w:noProof/>
    </w:rPr>
  </w:style>
  <w:style w:type="character" w:customStyle="1" w:styleId="AbstractChar">
    <w:name w:val="Abstract Char"/>
    <w:link w:val="Abstract"/>
    <w:locked/>
    <w:rsid w:val="000D234E"/>
    <w:rPr>
      <w:rFonts w:ascii="Amasis MT" w:eastAsia="Times New Roman" w:hAnsi="Amasis MT" w:cs="Arial"/>
      <w:iCs/>
      <w:lang w:val="en-AU" w:eastAsia="id-ID"/>
    </w:rPr>
  </w:style>
  <w:style w:type="paragraph" w:customStyle="1" w:styleId="Abstract">
    <w:name w:val="Abstract"/>
    <w:basedOn w:val="Normal"/>
    <w:next w:val="Keywords"/>
    <w:link w:val="AbstractChar"/>
    <w:qFormat/>
    <w:rsid w:val="000D234E"/>
    <w:pPr>
      <w:spacing w:after="0" w:line="240" w:lineRule="auto"/>
      <w:ind w:left="284" w:right="284"/>
      <w:jc w:val="both"/>
    </w:pPr>
    <w:rPr>
      <w:rFonts w:ascii="Amasis MT" w:eastAsia="Times New Roman" w:hAnsi="Amasis MT" w:cs="Arial"/>
      <w:iCs/>
      <w:lang w:val="en-AU" w:eastAsia="id-ID"/>
    </w:rPr>
  </w:style>
  <w:style w:type="paragraph" w:customStyle="1" w:styleId="Keywords">
    <w:name w:val="Keywords"/>
    <w:basedOn w:val="Normal"/>
    <w:next w:val="AbstractEnglish"/>
    <w:link w:val="KeywordsChar"/>
    <w:uiPriority w:val="99"/>
    <w:qFormat/>
    <w:rsid w:val="000D234E"/>
    <w:pPr>
      <w:spacing w:after="120" w:line="240" w:lineRule="auto"/>
      <w:ind w:left="284" w:right="284"/>
      <w:jc w:val="both"/>
    </w:pPr>
    <w:rPr>
      <w:rFonts w:ascii="Amasis MT" w:eastAsia="Times New Roman" w:hAnsi="Amasis MT" w:cs="Arial"/>
      <w:bCs/>
      <w:i/>
      <w:sz w:val="20"/>
      <w:szCs w:val="20"/>
      <w:lang w:val="en-AU" w:eastAsia="id-ID"/>
    </w:rPr>
  </w:style>
  <w:style w:type="paragraph" w:customStyle="1" w:styleId="AbstractEnglish">
    <w:name w:val="Abstract English"/>
    <w:basedOn w:val="Abstract"/>
    <w:link w:val="AbstractEnglishChar"/>
    <w:uiPriority w:val="99"/>
    <w:qFormat/>
    <w:rsid w:val="000D234E"/>
    <w:pPr>
      <w:pBdr>
        <w:top w:val="single" w:sz="4" w:space="10" w:color="FFFFFF"/>
        <w:left w:val="single" w:sz="4" w:space="10" w:color="FFFFFF"/>
        <w:bottom w:val="single" w:sz="4" w:space="10" w:color="FFFFFF"/>
        <w:right w:val="single" w:sz="4" w:space="10" w:color="FFFFFF"/>
      </w:pBdr>
    </w:pPr>
    <w:rPr>
      <w:rFonts w:ascii="FranklinGothicCond" w:hAnsi="FranklinGothicCond"/>
      <w:lang w:val="en-US"/>
    </w:rPr>
  </w:style>
  <w:style w:type="character" w:customStyle="1" w:styleId="AbstractEnglishChar">
    <w:name w:val="Abstract English Char"/>
    <w:link w:val="AbstractEnglish"/>
    <w:uiPriority w:val="99"/>
    <w:locked/>
    <w:rsid w:val="000D234E"/>
    <w:rPr>
      <w:rFonts w:ascii="FranklinGothicCond" w:eastAsia="Times New Roman" w:hAnsi="FranklinGothicCond" w:cs="Arial"/>
      <w:iCs/>
      <w:lang w:eastAsia="id-ID"/>
    </w:rPr>
  </w:style>
  <w:style w:type="character" w:customStyle="1" w:styleId="KeywordsChar">
    <w:name w:val="Keywords Char"/>
    <w:link w:val="Keywords"/>
    <w:uiPriority w:val="99"/>
    <w:locked/>
    <w:rsid w:val="000D234E"/>
    <w:rPr>
      <w:rFonts w:ascii="Amasis MT" w:eastAsia="Times New Roman" w:hAnsi="Amasis MT" w:cs="Arial"/>
      <w:bCs/>
      <w:i/>
      <w:sz w:val="20"/>
      <w:szCs w:val="20"/>
      <w:lang w:val="en-AU" w:eastAsia="id-ID"/>
    </w:rPr>
  </w:style>
  <w:style w:type="character" w:customStyle="1" w:styleId="AffiliationChar">
    <w:name w:val="Affiliation Char"/>
    <w:link w:val="Affiliation"/>
    <w:locked/>
    <w:rsid w:val="000D234E"/>
    <w:rPr>
      <w:rFonts w:ascii="FranklinGothicCond" w:eastAsia="Times New Roman" w:hAnsi="FranklinGothicCond"/>
      <w:bCs/>
      <w:lang w:eastAsia="id-ID"/>
    </w:rPr>
  </w:style>
  <w:style w:type="paragraph" w:customStyle="1" w:styleId="Affiliation">
    <w:name w:val="Affiliation"/>
    <w:basedOn w:val="Authors"/>
    <w:next w:val="Acceptance"/>
    <w:link w:val="AffiliationChar"/>
    <w:qFormat/>
    <w:rsid w:val="000D234E"/>
    <w:pPr>
      <w:spacing w:after="360"/>
    </w:pPr>
    <w:rPr>
      <w:rFonts w:ascii="FranklinGothicCond" w:hAnsi="FranklinGothicCond"/>
      <w:sz w:val="22"/>
      <w:szCs w:val="22"/>
    </w:rPr>
  </w:style>
  <w:style w:type="paragraph" w:customStyle="1" w:styleId="Acceptance">
    <w:name w:val="Acceptance"/>
    <w:basedOn w:val="Normal"/>
    <w:next w:val="Abstract"/>
    <w:link w:val="AcceptanceChar"/>
    <w:uiPriority w:val="99"/>
    <w:qFormat/>
    <w:rsid w:val="000D234E"/>
    <w:pPr>
      <w:spacing w:after="360" w:line="240" w:lineRule="auto"/>
    </w:pPr>
    <w:rPr>
      <w:rFonts w:ascii="FranklinGothicCond" w:eastAsia="Times New Roman" w:hAnsi="FranklinGothicCond" w:cs="Times New Roman"/>
      <w:sz w:val="18"/>
      <w:lang w:val="en-AU" w:eastAsia="id-ID"/>
    </w:rPr>
  </w:style>
  <w:style w:type="character" w:customStyle="1" w:styleId="AcceptanceChar">
    <w:name w:val="Acceptance Char"/>
    <w:link w:val="Acceptance"/>
    <w:uiPriority w:val="99"/>
    <w:locked/>
    <w:rsid w:val="000D234E"/>
    <w:rPr>
      <w:rFonts w:ascii="FranklinGothicCond" w:eastAsia="Times New Roman" w:hAnsi="FranklinGothicCond" w:cs="Times New Roman"/>
      <w:sz w:val="18"/>
      <w:lang w:val="en-AU" w:eastAsia="id-ID"/>
    </w:rPr>
  </w:style>
  <w:style w:type="character" w:customStyle="1" w:styleId="KeywordsEnglishChar">
    <w:name w:val="Keywords English Char"/>
    <w:link w:val="KeywordsEnglish"/>
    <w:locked/>
    <w:rsid w:val="000D234E"/>
    <w:rPr>
      <w:rFonts w:ascii="FranklinGothicCond" w:eastAsia="Times New Roman" w:hAnsi="FranklinGothicCond" w:cs="Arial"/>
      <w:bCs/>
      <w:i/>
      <w:lang w:val="en-AU" w:eastAsia="id-ID"/>
    </w:rPr>
  </w:style>
  <w:style w:type="paragraph" w:customStyle="1" w:styleId="KeywordsEnglish">
    <w:name w:val="Keywords English"/>
    <w:basedOn w:val="Keywords"/>
    <w:next w:val="Normal"/>
    <w:link w:val="KeywordsEnglishChar"/>
    <w:qFormat/>
    <w:rsid w:val="000D234E"/>
    <w:pPr>
      <w:jc w:val="left"/>
    </w:pPr>
    <w:rPr>
      <w:rFonts w:ascii="FranklinGothicCond" w:hAnsi="FranklinGothicCond"/>
      <w:sz w:val="22"/>
      <w:szCs w:val="22"/>
    </w:rPr>
  </w:style>
  <w:style w:type="paragraph" w:customStyle="1" w:styleId="HeaderFirstPage">
    <w:name w:val="Header First Page"/>
    <w:basedOn w:val="Header"/>
    <w:uiPriority w:val="99"/>
    <w:qFormat/>
    <w:rsid w:val="000D234E"/>
    <w:pPr>
      <w:tabs>
        <w:tab w:val="clear" w:pos="4513"/>
        <w:tab w:val="clear" w:pos="9026"/>
        <w:tab w:val="center" w:pos="4320"/>
        <w:tab w:val="right" w:pos="9639"/>
      </w:tabs>
      <w:jc w:val="both"/>
    </w:pPr>
    <w:rPr>
      <w:rFonts w:ascii="Arial Narrow" w:eastAsia="Times New Roman" w:hAnsi="Arial Narrow" w:cs="Times New Roman"/>
      <w:b/>
      <w:smallCaps/>
      <w:sz w:val="18"/>
      <w:szCs w:val="20"/>
      <w:lang w:eastAsia="id-ID"/>
    </w:rPr>
  </w:style>
  <w:style w:type="character" w:customStyle="1" w:styleId="HeaderFirstChar">
    <w:name w:val="Header First Char"/>
    <w:link w:val="HeaderFirst"/>
    <w:locked/>
    <w:rsid w:val="000D234E"/>
    <w:rPr>
      <w:rFonts w:ascii="FranklinGothicCond" w:eastAsia="Times New Roman" w:hAnsi="FranklinGothicCond"/>
      <w:smallCaps/>
      <w:noProof/>
      <w:sz w:val="18"/>
    </w:rPr>
  </w:style>
  <w:style w:type="paragraph" w:customStyle="1" w:styleId="HeaderFirst">
    <w:name w:val="Header First"/>
    <w:basedOn w:val="HeaderEven"/>
    <w:link w:val="HeaderFirstChar"/>
    <w:qFormat/>
    <w:rsid w:val="000D234E"/>
    <w:pPr>
      <w:jc w:val="right"/>
    </w:pPr>
    <w:rPr>
      <w:smallCaps/>
      <w:sz w:val="18"/>
    </w:rPr>
  </w:style>
  <w:style w:type="character" w:customStyle="1" w:styleId="CorespondenceChar">
    <w:name w:val="Corespondence Char"/>
    <w:link w:val="Corespondence"/>
    <w:locked/>
    <w:rsid w:val="000D234E"/>
    <w:rPr>
      <w:rFonts w:ascii="FranklinGothicCond" w:eastAsia="Times New Roman" w:hAnsi="FranklinGothicCond"/>
      <w:sz w:val="16"/>
      <w:lang w:eastAsia="id-ID"/>
    </w:rPr>
  </w:style>
  <w:style w:type="paragraph" w:customStyle="1" w:styleId="Corespondence">
    <w:name w:val="Corespondence"/>
    <w:basedOn w:val="FootnoteText"/>
    <w:link w:val="CorespondenceChar"/>
    <w:qFormat/>
    <w:rsid w:val="000D234E"/>
    <w:pPr>
      <w:tabs>
        <w:tab w:val="left" w:pos="709"/>
      </w:tabs>
      <w:ind w:firstLine="567"/>
      <w:jc w:val="both"/>
    </w:pPr>
    <w:rPr>
      <w:rFonts w:ascii="FranklinGothicCond" w:eastAsia="Times New Roman" w:hAnsi="FranklinGothicCond"/>
      <w:sz w:val="16"/>
      <w:szCs w:val="22"/>
      <w:lang w:eastAsia="id-ID"/>
    </w:rPr>
  </w:style>
  <w:style w:type="character" w:customStyle="1" w:styleId="HeaderOddChar">
    <w:name w:val="Header Odd Char"/>
    <w:basedOn w:val="HeaderEvenChar"/>
    <w:link w:val="HeaderOdd"/>
    <w:locked/>
    <w:rsid w:val="000D234E"/>
    <w:rPr>
      <w:rFonts w:ascii="FranklinGothicCond" w:eastAsia="Times New Roman" w:hAnsi="FranklinGothicCond"/>
      <w:noProof/>
    </w:rPr>
  </w:style>
  <w:style w:type="paragraph" w:customStyle="1" w:styleId="HeaderOdd">
    <w:name w:val="Header Odd"/>
    <w:basedOn w:val="HeaderEven"/>
    <w:link w:val="HeaderOddChar"/>
    <w:qFormat/>
    <w:rsid w:val="000D234E"/>
  </w:style>
  <w:style w:type="character" w:customStyle="1" w:styleId="NormalPointersChar">
    <w:name w:val="Normal Pointers Char"/>
    <w:link w:val="NormalPointers"/>
    <w:locked/>
    <w:rsid w:val="000D234E"/>
    <w:rPr>
      <w:rFonts w:ascii="Amasis MT" w:eastAsia="Times New Roman" w:hAnsi="Amasis MT"/>
      <w:lang w:val="en-AU" w:eastAsia="id-ID"/>
    </w:rPr>
  </w:style>
  <w:style w:type="paragraph" w:customStyle="1" w:styleId="NormalPointers">
    <w:name w:val="Normal Pointers"/>
    <w:basedOn w:val="Normal"/>
    <w:link w:val="NormalPointersChar"/>
    <w:qFormat/>
    <w:rsid w:val="000D234E"/>
    <w:pPr>
      <w:spacing w:after="0" w:line="240" w:lineRule="auto"/>
      <w:ind w:left="360" w:hanging="360"/>
      <w:jc w:val="both"/>
    </w:pPr>
    <w:rPr>
      <w:rFonts w:ascii="Amasis MT" w:eastAsia="Times New Roman" w:hAnsi="Amasis MT"/>
      <w:lang w:val="en-AU" w:eastAsia="id-ID"/>
    </w:rPr>
  </w:style>
  <w:style w:type="character" w:customStyle="1" w:styleId="FigureChar">
    <w:name w:val="Figure Char"/>
    <w:link w:val="Figure"/>
    <w:locked/>
    <w:rsid w:val="000D234E"/>
    <w:rPr>
      <w:rFonts w:ascii="Franklin Gothic Demi Cond" w:eastAsia="Times New Roman" w:hAnsi="Franklin Gothic Demi Cond"/>
      <w:lang w:val="fi-FI" w:eastAsia="id-ID"/>
    </w:rPr>
  </w:style>
  <w:style w:type="paragraph" w:customStyle="1" w:styleId="Figure">
    <w:name w:val="Figure"/>
    <w:basedOn w:val="Normal"/>
    <w:next w:val="Normal"/>
    <w:link w:val="FigureChar"/>
    <w:qFormat/>
    <w:rsid w:val="000D234E"/>
    <w:pPr>
      <w:spacing w:before="240" w:after="0" w:line="240" w:lineRule="auto"/>
      <w:jc w:val="center"/>
    </w:pPr>
    <w:rPr>
      <w:rFonts w:ascii="Franklin Gothic Demi Cond" w:eastAsia="Times New Roman" w:hAnsi="Franklin Gothic Demi Cond"/>
      <w:lang w:val="fi-FI" w:eastAsia="id-ID"/>
    </w:rPr>
  </w:style>
  <w:style w:type="character" w:customStyle="1" w:styleId="SourceChar">
    <w:name w:val="Source Char"/>
    <w:link w:val="Source"/>
    <w:locked/>
    <w:rsid w:val="000D234E"/>
    <w:rPr>
      <w:rFonts w:ascii="FranklinGothicCond" w:eastAsia="Times New Roman" w:hAnsi="FranklinGothicCond"/>
      <w:i/>
      <w:lang w:val="en-AU" w:eastAsia="id-ID"/>
    </w:rPr>
  </w:style>
  <w:style w:type="paragraph" w:customStyle="1" w:styleId="Source">
    <w:name w:val="Source"/>
    <w:basedOn w:val="Normal"/>
    <w:link w:val="SourceChar"/>
    <w:qFormat/>
    <w:rsid w:val="000D234E"/>
    <w:pPr>
      <w:spacing w:before="120" w:after="0" w:line="240" w:lineRule="auto"/>
    </w:pPr>
    <w:rPr>
      <w:rFonts w:ascii="FranklinGothicCond" w:eastAsia="Times New Roman" w:hAnsi="FranklinGothicCond"/>
      <w:i/>
      <w:lang w:val="en-AU" w:eastAsia="id-ID"/>
    </w:rPr>
  </w:style>
  <w:style w:type="character" w:customStyle="1" w:styleId="ReferencesChar">
    <w:name w:val="References Char"/>
    <w:link w:val="References"/>
    <w:locked/>
    <w:rsid w:val="000D234E"/>
    <w:rPr>
      <w:rFonts w:ascii="Amasis MT" w:eastAsia="Times New Roman" w:hAnsi="Amasis MT" w:cs="Arial"/>
      <w:sz w:val="18"/>
      <w:szCs w:val="18"/>
      <w:lang w:val="id-ID" w:eastAsia="id-ID"/>
    </w:rPr>
  </w:style>
  <w:style w:type="paragraph" w:customStyle="1" w:styleId="References">
    <w:name w:val="References"/>
    <w:basedOn w:val="Normal"/>
    <w:next w:val="Normal"/>
    <w:link w:val="ReferencesChar"/>
    <w:qFormat/>
    <w:rsid w:val="000D234E"/>
    <w:pPr>
      <w:spacing w:before="60" w:after="0" w:line="240" w:lineRule="auto"/>
      <w:ind w:left="567" w:hanging="567"/>
      <w:jc w:val="both"/>
    </w:pPr>
    <w:rPr>
      <w:rFonts w:ascii="Amasis MT" w:eastAsia="Times New Roman" w:hAnsi="Amasis MT" w:cs="Arial"/>
      <w:sz w:val="18"/>
      <w:szCs w:val="18"/>
      <w:lang w:val="id-ID" w:eastAsia="id-ID"/>
    </w:rPr>
  </w:style>
  <w:style w:type="paragraph" w:customStyle="1" w:styleId="Body">
    <w:name w:val="Body"/>
    <w:basedOn w:val="BodyTextIndent"/>
    <w:uiPriority w:val="99"/>
    <w:rsid w:val="000D234E"/>
    <w:pPr>
      <w:suppressAutoHyphens/>
      <w:spacing w:after="0" w:line="240" w:lineRule="auto"/>
      <w:ind w:left="0" w:firstLine="567"/>
      <w:jc w:val="both"/>
    </w:pPr>
    <w:rPr>
      <w:rFonts w:ascii="Amasis MT" w:eastAsia="Calibri" w:hAnsi="Amasis MT" w:cs="Times New Roman"/>
      <w:sz w:val="20"/>
      <w:szCs w:val="20"/>
      <w:lang w:val="en-AU" w:eastAsia="ar-SA"/>
    </w:rPr>
  </w:style>
  <w:style w:type="character" w:styleId="SubtleEmphasis">
    <w:name w:val="Subtle Emphasis"/>
    <w:uiPriority w:val="19"/>
    <w:qFormat/>
    <w:rsid w:val="000D234E"/>
    <w:rPr>
      <w:i/>
      <w:iCs/>
      <w:color w:val="808080"/>
    </w:rPr>
  </w:style>
  <w:style w:type="character" w:styleId="IntenseReference">
    <w:name w:val="Intense Reference"/>
    <w:uiPriority w:val="32"/>
    <w:qFormat/>
    <w:rsid w:val="000D234E"/>
    <w:rPr>
      <w:b/>
      <w:bCs/>
      <w:smallCaps/>
      <w:color w:val="C0504D"/>
      <w:spacing w:val="5"/>
      <w:u w:val="single"/>
    </w:rPr>
  </w:style>
  <w:style w:type="character" w:styleId="BookTitle">
    <w:name w:val="Book Title"/>
    <w:uiPriority w:val="33"/>
    <w:qFormat/>
    <w:rsid w:val="000D234E"/>
    <w:rPr>
      <w:b/>
      <w:bCs/>
      <w:smallCaps/>
      <w:spacing w:val="5"/>
    </w:rPr>
  </w:style>
  <w:style w:type="character" w:customStyle="1" w:styleId="longtext">
    <w:name w:val="long_text"/>
    <w:basedOn w:val="DefaultParagraphFont"/>
    <w:rsid w:val="000D234E"/>
  </w:style>
  <w:style w:type="paragraph" w:styleId="TableofFigures">
    <w:name w:val="table of figures"/>
    <w:basedOn w:val="TableofTables"/>
    <w:next w:val="Normal"/>
    <w:uiPriority w:val="99"/>
    <w:semiHidden/>
    <w:unhideWhenUsed/>
    <w:rsid w:val="000D234E"/>
    <w:pPr>
      <w:ind w:left="340" w:hanging="227"/>
    </w:pPr>
  </w:style>
  <w:style w:type="paragraph" w:customStyle="1" w:styleId="TableParagraph">
    <w:name w:val="Table Paragraph"/>
    <w:basedOn w:val="Normal"/>
    <w:uiPriority w:val="1"/>
    <w:qFormat/>
    <w:rsid w:val="00F90ABA"/>
    <w:pPr>
      <w:widowControl w:val="0"/>
      <w:spacing w:after="0" w:line="240" w:lineRule="auto"/>
    </w:pPr>
    <w:rPr>
      <w:rFonts w:asciiTheme="minorHAnsi"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085D3D"/>
    <w:rPr>
      <w:color w:val="605E5C"/>
      <w:shd w:val="clear" w:color="auto" w:fill="E1DFDD"/>
    </w:rPr>
  </w:style>
  <w:style w:type="table" w:customStyle="1" w:styleId="LightShading1">
    <w:name w:val="Light Shading1"/>
    <w:basedOn w:val="TableNormal"/>
    <w:next w:val="LightShading"/>
    <w:uiPriority w:val="60"/>
    <w:rsid w:val="00E14C15"/>
    <w:pPr>
      <w:spacing w:after="0" w:line="240" w:lineRule="auto"/>
    </w:pPr>
    <w:rPr>
      <w:rFonts w:asciiTheme="minorHAnsi" w:eastAsiaTheme="minorHAnsi" w:hAnsiTheme="minorHAnsi" w:cstheme="minorBid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99"/>
    <w:semiHidden/>
    <w:unhideWhenUsed/>
    <w:rsid w:val="006973E4"/>
  </w:style>
  <w:style w:type="character" w:styleId="UnresolvedMention">
    <w:name w:val="Unresolved Mention"/>
    <w:basedOn w:val="DefaultParagraphFont"/>
    <w:uiPriority w:val="99"/>
    <w:semiHidden/>
    <w:unhideWhenUsed/>
    <w:rsid w:val="00337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450">
      <w:bodyDiv w:val="1"/>
      <w:marLeft w:val="0"/>
      <w:marRight w:val="0"/>
      <w:marTop w:val="0"/>
      <w:marBottom w:val="0"/>
      <w:divBdr>
        <w:top w:val="none" w:sz="0" w:space="0" w:color="auto"/>
        <w:left w:val="none" w:sz="0" w:space="0" w:color="auto"/>
        <w:bottom w:val="none" w:sz="0" w:space="0" w:color="auto"/>
        <w:right w:val="none" w:sz="0" w:space="0" w:color="auto"/>
      </w:divBdr>
    </w:div>
    <w:div w:id="16934279">
      <w:bodyDiv w:val="1"/>
      <w:marLeft w:val="0"/>
      <w:marRight w:val="0"/>
      <w:marTop w:val="0"/>
      <w:marBottom w:val="0"/>
      <w:divBdr>
        <w:top w:val="none" w:sz="0" w:space="0" w:color="auto"/>
        <w:left w:val="none" w:sz="0" w:space="0" w:color="auto"/>
        <w:bottom w:val="none" w:sz="0" w:space="0" w:color="auto"/>
        <w:right w:val="none" w:sz="0" w:space="0" w:color="auto"/>
      </w:divBdr>
    </w:div>
    <w:div w:id="23557435">
      <w:bodyDiv w:val="1"/>
      <w:marLeft w:val="0"/>
      <w:marRight w:val="0"/>
      <w:marTop w:val="0"/>
      <w:marBottom w:val="0"/>
      <w:divBdr>
        <w:top w:val="none" w:sz="0" w:space="0" w:color="auto"/>
        <w:left w:val="none" w:sz="0" w:space="0" w:color="auto"/>
        <w:bottom w:val="none" w:sz="0" w:space="0" w:color="auto"/>
        <w:right w:val="none" w:sz="0" w:space="0" w:color="auto"/>
      </w:divBdr>
    </w:div>
    <w:div w:id="42603695">
      <w:bodyDiv w:val="1"/>
      <w:marLeft w:val="0"/>
      <w:marRight w:val="0"/>
      <w:marTop w:val="0"/>
      <w:marBottom w:val="0"/>
      <w:divBdr>
        <w:top w:val="none" w:sz="0" w:space="0" w:color="auto"/>
        <w:left w:val="none" w:sz="0" w:space="0" w:color="auto"/>
        <w:bottom w:val="none" w:sz="0" w:space="0" w:color="auto"/>
        <w:right w:val="none" w:sz="0" w:space="0" w:color="auto"/>
      </w:divBdr>
    </w:div>
    <w:div w:id="43483035">
      <w:bodyDiv w:val="1"/>
      <w:marLeft w:val="0"/>
      <w:marRight w:val="0"/>
      <w:marTop w:val="0"/>
      <w:marBottom w:val="0"/>
      <w:divBdr>
        <w:top w:val="none" w:sz="0" w:space="0" w:color="auto"/>
        <w:left w:val="none" w:sz="0" w:space="0" w:color="auto"/>
        <w:bottom w:val="none" w:sz="0" w:space="0" w:color="auto"/>
        <w:right w:val="none" w:sz="0" w:space="0" w:color="auto"/>
      </w:divBdr>
    </w:div>
    <w:div w:id="51586173">
      <w:bodyDiv w:val="1"/>
      <w:marLeft w:val="0"/>
      <w:marRight w:val="0"/>
      <w:marTop w:val="0"/>
      <w:marBottom w:val="0"/>
      <w:divBdr>
        <w:top w:val="none" w:sz="0" w:space="0" w:color="auto"/>
        <w:left w:val="none" w:sz="0" w:space="0" w:color="auto"/>
        <w:bottom w:val="none" w:sz="0" w:space="0" w:color="auto"/>
        <w:right w:val="none" w:sz="0" w:space="0" w:color="auto"/>
      </w:divBdr>
    </w:div>
    <w:div w:id="60293883">
      <w:bodyDiv w:val="1"/>
      <w:marLeft w:val="0"/>
      <w:marRight w:val="0"/>
      <w:marTop w:val="0"/>
      <w:marBottom w:val="0"/>
      <w:divBdr>
        <w:top w:val="none" w:sz="0" w:space="0" w:color="auto"/>
        <w:left w:val="none" w:sz="0" w:space="0" w:color="auto"/>
        <w:bottom w:val="none" w:sz="0" w:space="0" w:color="auto"/>
        <w:right w:val="none" w:sz="0" w:space="0" w:color="auto"/>
      </w:divBdr>
    </w:div>
    <w:div w:id="76370131">
      <w:bodyDiv w:val="1"/>
      <w:marLeft w:val="0"/>
      <w:marRight w:val="0"/>
      <w:marTop w:val="0"/>
      <w:marBottom w:val="0"/>
      <w:divBdr>
        <w:top w:val="none" w:sz="0" w:space="0" w:color="auto"/>
        <w:left w:val="none" w:sz="0" w:space="0" w:color="auto"/>
        <w:bottom w:val="none" w:sz="0" w:space="0" w:color="auto"/>
        <w:right w:val="none" w:sz="0" w:space="0" w:color="auto"/>
      </w:divBdr>
    </w:div>
    <w:div w:id="88432813">
      <w:bodyDiv w:val="1"/>
      <w:marLeft w:val="0"/>
      <w:marRight w:val="0"/>
      <w:marTop w:val="0"/>
      <w:marBottom w:val="0"/>
      <w:divBdr>
        <w:top w:val="none" w:sz="0" w:space="0" w:color="auto"/>
        <w:left w:val="none" w:sz="0" w:space="0" w:color="auto"/>
        <w:bottom w:val="none" w:sz="0" w:space="0" w:color="auto"/>
        <w:right w:val="none" w:sz="0" w:space="0" w:color="auto"/>
      </w:divBdr>
    </w:div>
    <w:div w:id="110445899">
      <w:bodyDiv w:val="1"/>
      <w:marLeft w:val="0"/>
      <w:marRight w:val="0"/>
      <w:marTop w:val="0"/>
      <w:marBottom w:val="0"/>
      <w:divBdr>
        <w:top w:val="none" w:sz="0" w:space="0" w:color="auto"/>
        <w:left w:val="none" w:sz="0" w:space="0" w:color="auto"/>
        <w:bottom w:val="none" w:sz="0" w:space="0" w:color="auto"/>
        <w:right w:val="none" w:sz="0" w:space="0" w:color="auto"/>
      </w:divBdr>
    </w:div>
    <w:div w:id="165634418">
      <w:bodyDiv w:val="1"/>
      <w:marLeft w:val="0"/>
      <w:marRight w:val="0"/>
      <w:marTop w:val="0"/>
      <w:marBottom w:val="0"/>
      <w:divBdr>
        <w:top w:val="none" w:sz="0" w:space="0" w:color="auto"/>
        <w:left w:val="none" w:sz="0" w:space="0" w:color="auto"/>
        <w:bottom w:val="none" w:sz="0" w:space="0" w:color="auto"/>
        <w:right w:val="none" w:sz="0" w:space="0" w:color="auto"/>
      </w:divBdr>
    </w:div>
    <w:div w:id="167714043">
      <w:bodyDiv w:val="1"/>
      <w:marLeft w:val="0"/>
      <w:marRight w:val="0"/>
      <w:marTop w:val="0"/>
      <w:marBottom w:val="0"/>
      <w:divBdr>
        <w:top w:val="none" w:sz="0" w:space="0" w:color="auto"/>
        <w:left w:val="none" w:sz="0" w:space="0" w:color="auto"/>
        <w:bottom w:val="none" w:sz="0" w:space="0" w:color="auto"/>
        <w:right w:val="none" w:sz="0" w:space="0" w:color="auto"/>
      </w:divBdr>
    </w:div>
    <w:div w:id="209273422">
      <w:bodyDiv w:val="1"/>
      <w:marLeft w:val="0"/>
      <w:marRight w:val="0"/>
      <w:marTop w:val="0"/>
      <w:marBottom w:val="0"/>
      <w:divBdr>
        <w:top w:val="none" w:sz="0" w:space="0" w:color="auto"/>
        <w:left w:val="none" w:sz="0" w:space="0" w:color="auto"/>
        <w:bottom w:val="none" w:sz="0" w:space="0" w:color="auto"/>
        <w:right w:val="none" w:sz="0" w:space="0" w:color="auto"/>
      </w:divBdr>
    </w:div>
    <w:div w:id="220135976">
      <w:bodyDiv w:val="1"/>
      <w:marLeft w:val="0"/>
      <w:marRight w:val="0"/>
      <w:marTop w:val="0"/>
      <w:marBottom w:val="0"/>
      <w:divBdr>
        <w:top w:val="none" w:sz="0" w:space="0" w:color="auto"/>
        <w:left w:val="none" w:sz="0" w:space="0" w:color="auto"/>
        <w:bottom w:val="none" w:sz="0" w:space="0" w:color="auto"/>
        <w:right w:val="none" w:sz="0" w:space="0" w:color="auto"/>
      </w:divBdr>
    </w:div>
    <w:div w:id="228199533">
      <w:bodyDiv w:val="1"/>
      <w:marLeft w:val="0"/>
      <w:marRight w:val="0"/>
      <w:marTop w:val="0"/>
      <w:marBottom w:val="0"/>
      <w:divBdr>
        <w:top w:val="none" w:sz="0" w:space="0" w:color="auto"/>
        <w:left w:val="none" w:sz="0" w:space="0" w:color="auto"/>
        <w:bottom w:val="none" w:sz="0" w:space="0" w:color="auto"/>
        <w:right w:val="none" w:sz="0" w:space="0" w:color="auto"/>
      </w:divBdr>
    </w:div>
    <w:div w:id="260723386">
      <w:bodyDiv w:val="1"/>
      <w:marLeft w:val="0"/>
      <w:marRight w:val="0"/>
      <w:marTop w:val="0"/>
      <w:marBottom w:val="0"/>
      <w:divBdr>
        <w:top w:val="none" w:sz="0" w:space="0" w:color="auto"/>
        <w:left w:val="none" w:sz="0" w:space="0" w:color="auto"/>
        <w:bottom w:val="none" w:sz="0" w:space="0" w:color="auto"/>
        <w:right w:val="none" w:sz="0" w:space="0" w:color="auto"/>
      </w:divBdr>
    </w:div>
    <w:div w:id="299458617">
      <w:bodyDiv w:val="1"/>
      <w:marLeft w:val="0"/>
      <w:marRight w:val="0"/>
      <w:marTop w:val="0"/>
      <w:marBottom w:val="0"/>
      <w:divBdr>
        <w:top w:val="none" w:sz="0" w:space="0" w:color="auto"/>
        <w:left w:val="none" w:sz="0" w:space="0" w:color="auto"/>
        <w:bottom w:val="none" w:sz="0" w:space="0" w:color="auto"/>
        <w:right w:val="none" w:sz="0" w:space="0" w:color="auto"/>
      </w:divBdr>
    </w:div>
    <w:div w:id="314533596">
      <w:bodyDiv w:val="1"/>
      <w:marLeft w:val="0"/>
      <w:marRight w:val="0"/>
      <w:marTop w:val="0"/>
      <w:marBottom w:val="0"/>
      <w:divBdr>
        <w:top w:val="none" w:sz="0" w:space="0" w:color="auto"/>
        <w:left w:val="none" w:sz="0" w:space="0" w:color="auto"/>
        <w:bottom w:val="none" w:sz="0" w:space="0" w:color="auto"/>
        <w:right w:val="none" w:sz="0" w:space="0" w:color="auto"/>
      </w:divBdr>
    </w:div>
    <w:div w:id="377512691">
      <w:bodyDiv w:val="1"/>
      <w:marLeft w:val="0"/>
      <w:marRight w:val="0"/>
      <w:marTop w:val="0"/>
      <w:marBottom w:val="0"/>
      <w:divBdr>
        <w:top w:val="none" w:sz="0" w:space="0" w:color="auto"/>
        <w:left w:val="none" w:sz="0" w:space="0" w:color="auto"/>
        <w:bottom w:val="none" w:sz="0" w:space="0" w:color="auto"/>
        <w:right w:val="none" w:sz="0" w:space="0" w:color="auto"/>
      </w:divBdr>
    </w:div>
    <w:div w:id="395935683">
      <w:bodyDiv w:val="1"/>
      <w:marLeft w:val="0"/>
      <w:marRight w:val="0"/>
      <w:marTop w:val="0"/>
      <w:marBottom w:val="0"/>
      <w:divBdr>
        <w:top w:val="none" w:sz="0" w:space="0" w:color="auto"/>
        <w:left w:val="none" w:sz="0" w:space="0" w:color="auto"/>
        <w:bottom w:val="none" w:sz="0" w:space="0" w:color="auto"/>
        <w:right w:val="none" w:sz="0" w:space="0" w:color="auto"/>
      </w:divBdr>
    </w:div>
    <w:div w:id="434637447">
      <w:bodyDiv w:val="1"/>
      <w:marLeft w:val="0"/>
      <w:marRight w:val="0"/>
      <w:marTop w:val="0"/>
      <w:marBottom w:val="0"/>
      <w:divBdr>
        <w:top w:val="none" w:sz="0" w:space="0" w:color="auto"/>
        <w:left w:val="none" w:sz="0" w:space="0" w:color="auto"/>
        <w:bottom w:val="none" w:sz="0" w:space="0" w:color="auto"/>
        <w:right w:val="none" w:sz="0" w:space="0" w:color="auto"/>
      </w:divBdr>
    </w:div>
    <w:div w:id="443312754">
      <w:bodyDiv w:val="1"/>
      <w:marLeft w:val="0"/>
      <w:marRight w:val="0"/>
      <w:marTop w:val="0"/>
      <w:marBottom w:val="0"/>
      <w:divBdr>
        <w:top w:val="none" w:sz="0" w:space="0" w:color="auto"/>
        <w:left w:val="none" w:sz="0" w:space="0" w:color="auto"/>
        <w:bottom w:val="none" w:sz="0" w:space="0" w:color="auto"/>
        <w:right w:val="none" w:sz="0" w:space="0" w:color="auto"/>
      </w:divBdr>
    </w:div>
    <w:div w:id="464153716">
      <w:bodyDiv w:val="1"/>
      <w:marLeft w:val="0"/>
      <w:marRight w:val="0"/>
      <w:marTop w:val="0"/>
      <w:marBottom w:val="0"/>
      <w:divBdr>
        <w:top w:val="none" w:sz="0" w:space="0" w:color="auto"/>
        <w:left w:val="none" w:sz="0" w:space="0" w:color="auto"/>
        <w:bottom w:val="none" w:sz="0" w:space="0" w:color="auto"/>
        <w:right w:val="none" w:sz="0" w:space="0" w:color="auto"/>
      </w:divBdr>
    </w:div>
    <w:div w:id="522745287">
      <w:bodyDiv w:val="1"/>
      <w:marLeft w:val="0"/>
      <w:marRight w:val="0"/>
      <w:marTop w:val="0"/>
      <w:marBottom w:val="0"/>
      <w:divBdr>
        <w:top w:val="none" w:sz="0" w:space="0" w:color="auto"/>
        <w:left w:val="none" w:sz="0" w:space="0" w:color="auto"/>
        <w:bottom w:val="none" w:sz="0" w:space="0" w:color="auto"/>
        <w:right w:val="none" w:sz="0" w:space="0" w:color="auto"/>
      </w:divBdr>
    </w:div>
    <w:div w:id="543061457">
      <w:bodyDiv w:val="1"/>
      <w:marLeft w:val="0"/>
      <w:marRight w:val="0"/>
      <w:marTop w:val="0"/>
      <w:marBottom w:val="0"/>
      <w:divBdr>
        <w:top w:val="none" w:sz="0" w:space="0" w:color="auto"/>
        <w:left w:val="none" w:sz="0" w:space="0" w:color="auto"/>
        <w:bottom w:val="none" w:sz="0" w:space="0" w:color="auto"/>
        <w:right w:val="none" w:sz="0" w:space="0" w:color="auto"/>
      </w:divBdr>
      <w:divsChild>
        <w:div w:id="40791138">
          <w:marLeft w:val="0"/>
          <w:marRight w:val="0"/>
          <w:marTop w:val="0"/>
          <w:marBottom w:val="0"/>
          <w:divBdr>
            <w:top w:val="none" w:sz="0" w:space="0" w:color="auto"/>
            <w:left w:val="none" w:sz="0" w:space="0" w:color="auto"/>
            <w:bottom w:val="none" w:sz="0" w:space="0" w:color="auto"/>
            <w:right w:val="none" w:sz="0" w:space="0" w:color="auto"/>
          </w:divBdr>
        </w:div>
        <w:div w:id="139814829">
          <w:marLeft w:val="0"/>
          <w:marRight w:val="0"/>
          <w:marTop w:val="0"/>
          <w:marBottom w:val="0"/>
          <w:divBdr>
            <w:top w:val="none" w:sz="0" w:space="0" w:color="auto"/>
            <w:left w:val="none" w:sz="0" w:space="0" w:color="auto"/>
            <w:bottom w:val="none" w:sz="0" w:space="0" w:color="auto"/>
            <w:right w:val="none" w:sz="0" w:space="0" w:color="auto"/>
          </w:divBdr>
        </w:div>
        <w:div w:id="193470951">
          <w:marLeft w:val="0"/>
          <w:marRight w:val="0"/>
          <w:marTop w:val="0"/>
          <w:marBottom w:val="0"/>
          <w:divBdr>
            <w:top w:val="none" w:sz="0" w:space="0" w:color="auto"/>
            <w:left w:val="none" w:sz="0" w:space="0" w:color="auto"/>
            <w:bottom w:val="none" w:sz="0" w:space="0" w:color="auto"/>
            <w:right w:val="none" w:sz="0" w:space="0" w:color="auto"/>
          </w:divBdr>
        </w:div>
        <w:div w:id="235361251">
          <w:marLeft w:val="0"/>
          <w:marRight w:val="0"/>
          <w:marTop w:val="0"/>
          <w:marBottom w:val="0"/>
          <w:divBdr>
            <w:top w:val="none" w:sz="0" w:space="0" w:color="auto"/>
            <w:left w:val="none" w:sz="0" w:space="0" w:color="auto"/>
            <w:bottom w:val="none" w:sz="0" w:space="0" w:color="auto"/>
            <w:right w:val="none" w:sz="0" w:space="0" w:color="auto"/>
          </w:divBdr>
        </w:div>
        <w:div w:id="325593760">
          <w:marLeft w:val="0"/>
          <w:marRight w:val="0"/>
          <w:marTop w:val="0"/>
          <w:marBottom w:val="0"/>
          <w:divBdr>
            <w:top w:val="none" w:sz="0" w:space="0" w:color="auto"/>
            <w:left w:val="none" w:sz="0" w:space="0" w:color="auto"/>
            <w:bottom w:val="none" w:sz="0" w:space="0" w:color="auto"/>
            <w:right w:val="none" w:sz="0" w:space="0" w:color="auto"/>
          </w:divBdr>
        </w:div>
        <w:div w:id="351419678">
          <w:marLeft w:val="0"/>
          <w:marRight w:val="0"/>
          <w:marTop w:val="0"/>
          <w:marBottom w:val="0"/>
          <w:divBdr>
            <w:top w:val="none" w:sz="0" w:space="0" w:color="auto"/>
            <w:left w:val="none" w:sz="0" w:space="0" w:color="auto"/>
            <w:bottom w:val="none" w:sz="0" w:space="0" w:color="auto"/>
            <w:right w:val="none" w:sz="0" w:space="0" w:color="auto"/>
          </w:divBdr>
        </w:div>
        <w:div w:id="481970097">
          <w:marLeft w:val="0"/>
          <w:marRight w:val="0"/>
          <w:marTop w:val="0"/>
          <w:marBottom w:val="0"/>
          <w:divBdr>
            <w:top w:val="none" w:sz="0" w:space="0" w:color="auto"/>
            <w:left w:val="none" w:sz="0" w:space="0" w:color="auto"/>
            <w:bottom w:val="none" w:sz="0" w:space="0" w:color="auto"/>
            <w:right w:val="none" w:sz="0" w:space="0" w:color="auto"/>
          </w:divBdr>
        </w:div>
        <w:div w:id="829293443">
          <w:marLeft w:val="0"/>
          <w:marRight w:val="0"/>
          <w:marTop w:val="0"/>
          <w:marBottom w:val="0"/>
          <w:divBdr>
            <w:top w:val="none" w:sz="0" w:space="0" w:color="auto"/>
            <w:left w:val="none" w:sz="0" w:space="0" w:color="auto"/>
            <w:bottom w:val="none" w:sz="0" w:space="0" w:color="auto"/>
            <w:right w:val="none" w:sz="0" w:space="0" w:color="auto"/>
          </w:divBdr>
        </w:div>
        <w:div w:id="848720083">
          <w:marLeft w:val="0"/>
          <w:marRight w:val="0"/>
          <w:marTop w:val="0"/>
          <w:marBottom w:val="0"/>
          <w:divBdr>
            <w:top w:val="none" w:sz="0" w:space="0" w:color="auto"/>
            <w:left w:val="none" w:sz="0" w:space="0" w:color="auto"/>
            <w:bottom w:val="none" w:sz="0" w:space="0" w:color="auto"/>
            <w:right w:val="none" w:sz="0" w:space="0" w:color="auto"/>
          </w:divBdr>
        </w:div>
        <w:div w:id="967012247">
          <w:marLeft w:val="0"/>
          <w:marRight w:val="0"/>
          <w:marTop w:val="0"/>
          <w:marBottom w:val="0"/>
          <w:divBdr>
            <w:top w:val="none" w:sz="0" w:space="0" w:color="auto"/>
            <w:left w:val="none" w:sz="0" w:space="0" w:color="auto"/>
            <w:bottom w:val="none" w:sz="0" w:space="0" w:color="auto"/>
            <w:right w:val="none" w:sz="0" w:space="0" w:color="auto"/>
          </w:divBdr>
        </w:div>
        <w:div w:id="1195533966">
          <w:marLeft w:val="0"/>
          <w:marRight w:val="0"/>
          <w:marTop w:val="0"/>
          <w:marBottom w:val="0"/>
          <w:divBdr>
            <w:top w:val="none" w:sz="0" w:space="0" w:color="auto"/>
            <w:left w:val="none" w:sz="0" w:space="0" w:color="auto"/>
            <w:bottom w:val="none" w:sz="0" w:space="0" w:color="auto"/>
            <w:right w:val="none" w:sz="0" w:space="0" w:color="auto"/>
          </w:divBdr>
        </w:div>
        <w:div w:id="1209731443">
          <w:marLeft w:val="0"/>
          <w:marRight w:val="0"/>
          <w:marTop w:val="0"/>
          <w:marBottom w:val="0"/>
          <w:divBdr>
            <w:top w:val="none" w:sz="0" w:space="0" w:color="auto"/>
            <w:left w:val="none" w:sz="0" w:space="0" w:color="auto"/>
            <w:bottom w:val="none" w:sz="0" w:space="0" w:color="auto"/>
            <w:right w:val="none" w:sz="0" w:space="0" w:color="auto"/>
          </w:divBdr>
        </w:div>
        <w:div w:id="1362314952">
          <w:marLeft w:val="0"/>
          <w:marRight w:val="0"/>
          <w:marTop w:val="0"/>
          <w:marBottom w:val="0"/>
          <w:divBdr>
            <w:top w:val="none" w:sz="0" w:space="0" w:color="auto"/>
            <w:left w:val="none" w:sz="0" w:space="0" w:color="auto"/>
            <w:bottom w:val="none" w:sz="0" w:space="0" w:color="auto"/>
            <w:right w:val="none" w:sz="0" w:space="0" w:color="auto"/>
          </w:divBdr>
        </w:div>
        <w:div w:id="1423642608">
          <w:marLeft w:val="0"/>
          <w:marRight w:val="0"/>
          <w:marTop w:val="0"/>
          <w:marBottom w:val="0"/>
          <w:divBdr>
            <w:top w:val="none" w:sz="0" w:space="0" w:color="auto"/>
            <w:left w:val="none" w:sz="0" w:space="0" w:color="auto"/>
            <w:bottom w:val="none" w:sz="0" w:space="0" w:color="auto"/>
            <w:right w:val="none" w:sz="0" w:space="0" w:color="auto"/>
          </w:divBdr>
        </w:div>
        <w:div w:id="1434394456">
          <w:marLeft w:val="0"/>
          <w:marRight w:val="0"/>
          <w:marTop w:val="0"/>
          <w:marBottom w:val="0"/>
          <w:divBdr>
            <w:top w:val="none" w:sz="0" w:space="0" w:color="auto"/>
            <w:left w:val="none" w:sz="0" w:space="0" w:color="auto"/>
            <w:bottom w:val="none" w:sz="0" w:space="0" w:color="auto"/>
            <w:right w:val="none" w:sz="0" w:space="0" w:color="auto"/>
          </w:divBdr>
        </w:div>
        <w:div w:id="1722364432">
          <w:marLeft w:val="0"/>
          <w:marRight w:val="0"/>
          <w:marTop w:val="0"/>
          <w:marBottom w:val="0"/>
          <w:divBdr>
            <w:top w:val="none" w:sz="0" w:space="0" w:color="auto"/>
            <w:left w:val="none" w:sz="0" w:space="0" w:color="auto"/>
            <w:bottom w:val="none" w:sz="0" w:space="0" w:color="auto"/>
            <w:right w:val="none" w:sz="0" w:space="0" w:color="auto"/>
          </w:divBdr>
        </w:div>
        <w:div w:id="1918175520">
          <w:marLeft w:val="0"/>
          <w:marRight w:val="0"/>
          <w:marTop w:val="0"/>
          <w:marBottom w:val="0"/>
          <w:divBdr>
            <w:top w:val="none" w:sz="0" w:space="0" w:color="auto"/>
            <w:left w:val="none" w:sz="0" w:space="0" w:color="auto"/>
            <w:bottom w:val="none" w:sz="0" w:space="0" w:color="auto"/>
            <w:right w:val="none" w:sz="0" w:space="0" w:color="auto"/>
          </w:divBdr>
        </w:div>
        <w:div w:id="1979990906">
          <w:marLeft w:val="0"/>
          <w:marRight w:val="0"/>
          <w:marTop w:val="0"/>
          <w:marBottom w:val="0"/>
          <w:divBdr>
            <w:top w:val="none" w:sz="0" w:space="0" w:color="auto"/>
            <w:left w:val="none" w:sz="0" w:space="0" w:color="auto"/>
            <w:bottom w:val="none" w:sz="0" w:space="0" w:color="auto"/>
            <w:right w:val="none" w:sz="0" w:space="0" w:color="auto"/>
          </w:divBdr>
        </w:div>
        <w:div w:id="2097557780">
          <w:marLeft w:val="0"/>
          <w:marRight w:val="0"/>
          <w:marTop w:val="0"/>
          <w:marBottom w:val="0"/>
          <w:divBdr>
            <w:top w:val="none" w:sz="0" w:space="0" w:color="auto"/>
            <w:left w:val="none" w:sz="0" w:space="0" w:color="auto"/>
            <w:bottom w:val="none" w:sz="0" w:space="0" w:color="auto"/>
            <w:right w:val="none" w:sz="0" w:space="0" w:color="auto"/>
          </w:divBdr>
        </w:div>
        <w:div w:id="2121028937">
          <w:marLeft w:val="0"/>
          <w:marRight w:val="0"/>
          <w:marTop w:val="0"/>
          <w:marBottom w:val="0"/>
          <w:divBdr>
            <w:top w:val="none" w:sz="0" w:space="0" w:color="auto"/>
            <w:left w:val="none" w:sz="0" w:space="0" w:color="auto"/>
            <w:bottom w:val="none" w:sz="0" w:space="0" w:color="auto"/>
            <w:right w:val="none" w:sz="0" w:space="0" w:color="auto"/>
          </w:divBdr>
        </w:div>
        <w:div w:id="2130080548">
          <w:marLeft w:val="0"/>
          <w:marRight w:val="0"/>
          <w:marTop w:val="0"/>
          <w:marBottom w:val="0"/>
          <w:divBdr>
            <w:top w:val="none" w:sz="0" w:space="0" w:color="auto"/>
            <w:left w:val="none" w:sz="0" w:space="0" w:color="auto"/>
            <w:bottom w:val="none" w:sz="0" w:space="0" w:color="auto"/>
            <w:right w:val="none" w:sz="0" w:space="0" w:color="auto"/>
          </w:divBdr>
        </w:div>
      </w:divsChild>
    </w:div>
    <w:div w:id="612522884">
      <w:bodyDiv w:val="1"/>
      <w:marLeft w:val="0"/>
      <w:marRight w:val="0"/>
      <w:marTop w:val="0"/>
      <w:marBottom w:val="0"/>
      <w:divBdr>
        <w:top w:val="none" w:sz="0" w:space="0" w:color="auto"/>
        <w:left w:val="none" w:sz="0" w:space="0" w:color="auto"/>
        <w:bottom w:val="none" w:sz="0" w:space="0" w:color="auto"/>
        <w:right w:val="none" w:sz="0" w:space="0" w:color="auto"/>
      </w:divBdr>
    </w:div>
    <w:div w:id="658967751">
      <w:bodyDiv w:val="1"/>
      <w:marLeft w:val="0"/>
      <w:marRight w:val="0"/>
      <w:marTop w:val="0"/>
      <w:marBottom w:val="0"/>
      <w:divBdr>
        <w:top w:val="none" w:sz="0" w:space="0" w:color="auto"/>
        <w:left w:val="none" w:sz="0" w:space="0" w:color="auto"/>
        <w:bottom w:val="none" w:sz="0" w:space="0" w:color="auto"/>
        <w:right w:val="none" w:sz="0" w:space="0" w:color="auto"/>
      </w:divBdr>
    </w:div>
    <w:div w:id="673148663">
      <w:bodyDiv w:val="1"/>
      <w:marLeft w:val="0"/>
      <w:marRight w:val="0"/>
      <w:marTop w:val="0"/>
      <w:marBottom w:val="0"/>
      <w:divBdr>
        <w:top w:val="none" w:sz="0" w:space="0" w:color="auto"/>
        <w:left w:val="none" w:sz="0" w:space="0" w:color="auto"/>
        <w:bottom w:val="none" w:sz="0" w:space="0" w:color="auto"/>
        <w:right w:val="none" w:sz="0" w:space="0" w:color="auto"/>
      </w:divBdr>
    </w:div>
    <w:div w:id="679741442">
      <w:bodyDiv w:val="1"/>
      <w:marLeft w:val="0"/>
      <w:marRight w:val="0"/>
      <w:marTop w:val="0"/>
      <w:marBottom w:val="0"/>
      <w:divBdr>
        <w:top w:val="none" w:sz="0" w:space="0" w:color="auto"/>
        <w:left w:val="none" w:sz="0" w:space="0" w:color="auto"/>
        <w:bottom w:val="none" w:sz="0" w:space="0" w:color="auto"/>
        <w:right w:val="none" w:sz="0" w:space="0" w:color="auto"/>
      </w:divBdr>
    </w:div>
    <w:div w:id="693072804">
      <w:bodyDiv w:val="1"/>
      <w:marLeft w:val="0"/>
      <w:marRight w:val="0"/>
      <w:marTop w:val="0"/>
      <w:marBottom w:val="0"/>
      <w:divBdr>
        <w:top w:val="none" w:sz="0" w:space="0" w:color="auto"/>
        <w:left w:val="none" w:sz="0" w:space="0" w:color="auto"/>
        <w:bottom w:val="none" w:sz="0" w:space="0" w:color="auto"/>
        <w:right w:val="none" w:sz="0" w:space="0" w:color="auto"/>
      </w:divBdr>
    </w:div>
    <w:div w:id="721321260">
      <w:bodyDiv w:val="1"/>
      <w:marLeft w:val="0"/>
      <w:marRight w:val="0"/>
      <w:marTop w:val="0"/>
      <w:marBottom w:val="0"/>
      <w:divBdr>
        <w:top w:val="none" w:sz="0" w:space="0" w:color="auto"/>
        <w:left w:val="none" w:sz="0" w:space="0" w:color="auto"/>
        <w:bottom w:val="none" w:sz="0" w:space="0" w:color="auto"/>
        <w:right w:val="none" w:sz="0" w:space="0" w:color="auto"/>
      </w:divBdr>
    </w:div>
    <w:div w:id="764691904">
      <w:bodyDiv w:val="1"/>
      <w:marLeft w:val="0"/>
      <w:marRight w:val="0"/>
      <w:marTop w:val="0"/>
      <w:marBottom w:val="0"/>
      <w:divBdr>
        <w:top w:val="none" w:sz="0" w:space="0" w:color="auto"/>
        <w:left w:val="none" w:sz="0" w:space="0" w:color="auto"/>
        <w:bottom w:val="none" w:sz="0" w:space="0" w:color="auto"/>
        <w:right w:val="none" w:sz="0" w:space="0" w:color="auto"/>
      </w:divBdr>
    </w:div>
    <w:div w:id="783113128">
      <w:bodyDiv w:val="1"/>
      <w:marLeft w:val="0"/>
      <w:marRight w:val="0"/>
      <w:marTop w:val="0"/>
      <w:marBottom w:val="0"/>
      <w:divBdr>
        <w:top w:val="none" w:sz="0" w:space="0" w:color="auto"/>
        <w:left w:val="none" w:sz="0" w:space="0" w:color="auto"/>
        <w:bottom w:val="none" w:sz="0" w:space="0" w:color="auto"/>
        <w:right w:val="none" w:sz="0" w:space="0" w:color="auto"/>
      </w:divBdr>
    </w:div>
    <w:div w:id="785974554">
      <w:bodyDiv w:val="1"/>
      <w:marLeft w:val="0"/>
      <w:marRight w:val="0"/>
      <w:marTop w:val="0"/>
      <w:marBottom w:val="0"/>
      <w:divBdr>
        <w:top w:val="none" w:sz="0" w:space="0" w:color="auto"/>
        <w:left w:val="none" w:sz="0" w:space="0" w:color="auto"/>
        <w:bottom w:val="none" w:sz="0" w:space="0" w:color="auto"/>
        <w:right w:val="none" w:sz="0" w:space="0" w:color="auto"/>
      </w:divBdr>
    </w:div>
    <w:div w:id="809054890">
      <w:bodyDiv w:val="1"/>
      <w:marLeft w:val="0"/>
      <w:marRight w:val="0"/>
      <w:marTop w:val="0"/>
      <w:marBottom w:val="0"/>
      <w:divBdr>
        <w:top w:val="none" w:sz="0" w:space="0" w:color="auto"/>
        <w:left w:val="none" w:sz="0" w:space="0" w:color="auto"/>
        <w:bottom w:val="none" w:sz="0" w:space="0" w:color="auto"/>
        <w:right w:val="none" w:sz="0" w:space="0" w:color="auto"/>
      </w:divBdr>
    </w:div>
    <w:div w:id="809783789">
      <w:bodyDiv w:val="1"/>
      <w:marLeft w:val="0"/>
      <w:marRight w:val="0"/>
      <w:marTop w:val="0"/>
      <w:marBottom w:val="0"/>
      <w:divBdr>
        <w:top w:val="none" w:sz="0" w:space="0" w:color="auto"/>
        <w:left w:val="none" w:sz="0" w:space="0" w:color="auto"/>
        <w:bottom w:val="none" w:sz="0" w:space="0" w:color="auto"/>
        <w:right w:val="none" w:sz="0" w:space="0" w:color="auto"/>
      </w:divBdr>
    </w:div>
    <w:div w:id="840773977">
      <w:bodyDiv w:val="1"/>
      <w:marLeft w:val="0"/>
      <w:marRight w:val="0"/>
      <w:marTop w:val="0"/>
      <w:marBottom w:val="0"/>
      <w:divBdr>
        <w:top w:val="none" w:sz="0" w:space="0" w:color="auto"/>
        <w:left w:val="none" w:sz="0" w:space="0" w:color="auto"/>
        <w:bottom w:val="none" w:sz="0" w:space="0" w:color="auto"/>
        <w:right w:val="none" w:sz="0" w:space="0" w:color="auto"/>
      </w:divBdr>
    </w:div>
    <w:div w:id="844445210">
      <w:bodyDiv w:val="1"/>
      <w:marLeft w:val="0"/>
      <w:marRight w:val="0"/>
      <w:marTop w:val="0"/>
      <w:marBottom w:val="0"/>
      <w:divBdr>
        <w:top w:val="none" w:sz="0" w:space="0" w:color="auto"/>
        <w:left w:val="none" w:sz="0" w:space="0" w:color="auto"/>
        <w:bottom w:val="none" w:sz="0" w:space="0" w:color="auto"/>
        <w:right w:val="none" w:sz="0" w:space="0" w:color="auto"/>
      </w:divBdr>
    </w:div>
    <w:div w:id="857354959">
      <w:bodyDiv w:val="1"/>
      <w:marLeft w:val="0"/>
      <w:marRight w:val="0"/>
      <w:marTop w:val="0"/>
      <w:marBottom w:val="0"/>
      <w:divBdr>
        <w:top w:val="none" w:sz="0" w:space="0" w:color="auto"/>
        <w:left w:val="none" w:sz="0" w:space="0" w:color="auto"/>
        <w:bottom w:val="none" w:sz="0" w:space="0" w:color="auto"/>
        <w:right w:val="none" w:sz="0" w:space="0" w:color="auto"/>
      </w:divBdr>
    </w:div>
    <w:div w:id="858588852">
      <w:bodyDiv w:val="1"/>
      <w:marLeft w:val="0"/>
      <w:marRight w:val="0"/>
      <w:marTop w:val="0"/>
      <w:marBottom w:val="0"/>
      <w:divBdr>
        <w:top w:val="none" w:sz="0" w:space="0" w:color="auto"/>
        <w:left w:val="none" w:sz="0" w:space="0" w:color="auto"/>
        <w:bottom w:val="none" w:sz="0" w:space="0" w:color="auto"/>
        <w:right w:val="none" w:sz="0" w:space="0" w:color="auto"/>
      </w:divBdr>
    </w:div>
    <w:div w:id="862521762">
      <w:bodyDiv w:val="1"/>
      <w:marLeft w:val="0"/>
      <w:marRight w:val="0"/>
      <w:marTop w:val="0"/>
      <w:marBottom w:val="0"/>
      <w:divBdr>
        <w:top w:val="none" w:sz="0" w:space="0" w:color="auto"/>
        <w:left w:val="none" w:sz="0" w:space="0" w:color="auto"/>
        <w:bottom w:val="none" w:sz="0" w:space="0" w:color="auto"/>
        <w:right w:val="none" w:sz="0" w:space="0" w:color="auto"/>
      </w:divBdr>
    </w:div>
    <w:div w:id="869804609">
      <w:bodyDiv w:val="1"/>
      <w:marLeft w:val="0"/>
      <w:marRight w:val="0"/>
      <w:marTop w:val="0"/>
      <w:marBottom w:val="0"/>
      <w:divBdr>
        <w:top w:val="none" w:sz="0" w:space="0" w:color="auto"/>
        <w:left w:val="none" w:sz="0" w:space="0" w:color="auto"/>
        <w:bottom w:val="none" w:sz="0" w:space="0" w:color="auto"/>
        <w:right w:val="none" w:sz="0" w:space="0" w:color="auto"/>
      </w:divBdr>
    </w:div>
    <w:div w:id="925110001">
      <w:bodyDiv w:val="1"/>
      <w:marLeft w:val="0"/>
      <w:marRight w:val="0"/>
      <w:marTop w:val="0"/>
      <w:marBottom w:val="0"/>
      <w:divBdr>
        <w:top w:val="none" w:sz="0" w:space="0" w:color="auto"/>
        <w:left w:val="none" w:sz="0" w:space="0" w:color="auto"/>
        <w:bottom w:val="none" w:sz="0" w:space="0" w:color="auto"/>
        <w:right w:val="none" w:sz="0" w:space="0" w:color="auto"/>
      </w:divBdr>
    </w:div>
    <w:div w:id="928541441">
      <w:bodyDiv w:val="1"/>
      <w:marLeft w:val="0"/>
      <w:marRight w:val="0"/>
      <w:marTop w:val="0"/>
      <w:marBottom w:val="0"/>
      <w:divBdr>
        <w:top w:val="none" w:sz="0" w:space="0" w:color="auto"/>
        <w:left w:val="none" w:sz="0" w:space="0" w:color="auto"/>
        <w:bottom w:val="none" w:sz="0" w:space="0" w:color="auto"/>
        <w:right w:val="none" w:sz="0" w:space="0" w:color="auto"/>
      </w:divBdr>
    </w:div>
    <w:div w:id="934753568">
      <w:bodyDiv w:val="1"/>
      <w:marLeft w:val="0"/>
      <w:marRight w:val="0"/>
      <w:marTop w:val="0"/>
      <w:marBottom w:val="0"/>
      <w:divBdr>
        <w:top w:val="none" w:sz="0" w:space="0" w:color="auto"/>
        <w:left w:val="none" w:sz="0" w:space="0" w:color="auto"/>
        <w:bottom w:val="none" w:sz="0" w:space="0" w:color="auto"/>
        <w:right w:val="none" w:sz="0" w:space="0" w:color="auto"/>
      </w:divBdr>
    </w:div>
    <w:div w:id="962347499">
      <w:bodyDiv w:val="1"/>
      <w:marLeft w:val="0"/>
      <w:marRight w:val="0"/>
      <w:marTop w:val="0"/>
      <w:marBottom w:val="0"/>
      <w:divBdr>
        <w:top w:val="none" w:sz="0" w:space="0" w:color="auto"/>
        <w:left w:val="none" w:sz="0" w:space="0" w:color="auto"/>
        <w:bottom w:val="none" w:sz="0" w:space="0" w:color="auto"/>
        <w:right w:val="none" w:sz="0" w:space="0" w:color="auto"/>
      </w:divBdr>
    </w:div>
    <w:div w:id="972101839">
      <w:bodyDiv w:val="1"/>
      <w:marLeft w:val="0"/>
      <w:marRight w:val="0"/>
      <w:marTop w:val="0"/>
      <w:marBottom w:val="0"/>
      <w:divBdr>
        <w:top w:val="none" w:sz="0" w:space="0" w:color="auto"/>
        <w:left w:val="none" w:sz="0" w:space="0" w:color="auto"/>
        <w:bottom w:val="none" w:sz="0" w:space="0" w:color="auto"/>
        <w:right w:val="none" w:sz="0" w:space="0" w:color="auto"/>
      </w:divBdr>
    </w:div>
    <w:div w:id="973372395">
      <w:bodyDiv w:val="1"/>
      <w:marLeft w:val="0"/>
      <w:marRight w:val="0"/>
      <w:marTop w:val="0"/>
      <w:marBottom w:val="0"/>
      <w:divBdr>
        <w:top w:val="none" w:sz="0" w:space="0" w:color="auto"/>
        <w:left w:val="none" w:sz="0" w:space="0" w:color="auto"/>
        <w:bottom w:val="none" w:sz="0" w:space="0" w:color="auto"/>
        <w:right w:val="none" w:sz="0" w:space="0" w:color="auto"/>
      </w:divBdr>
    </w:div>
    <w:div w:id="983849616">
      <w:bodyDiv w:val="1"/>
      <w:marLeft w:val="0"/>
      <w:marRight w:val="0"/>
      <w:marTop w:val="0"/>
      <w:marBottom w:val="0"/>
      <w:divBdr>
        <w:top w:val="none" w:sz="0" w:space="0" w:color="auto"/>
        <w:left w:val="none" w:sz="0" w:space="0" w:color="auto"/>
        <w:bottom w:val="none" w:sz="0" w:space="0" w:color="auto"/>
        <w:right w:val="none" w:sz="0" w:space="0" w:color="auto"/>
      </w:divBdr>
    </w:div>
    <w:div w:id="1024752278">
      <w:bodyDiv w:val="1"/>
      <w:marLeft w:val="0"/>
      <w:marRight w:val="0"/>
      <w:marTop w:val="0"/>
      <w:marBottom w:val="0"/>
      <w:divBdr>
        <w:top w:val="none" w:sz="0" w:space="0" w:color="auto"/>
        <w:left w:val="none" w:sz="0" w:space="0" w:color="auto"/>
        <w:bottom w:val="none" w:sz="0" w:space="0" w:color="auto"/>
        <w:right w:val="none" w:sz="0" w:space="0" w:color="auto"/>
      </w:divBdr>
    </w:div>
    <w:div w:id="1026256275">
      <w:bodyDiv w:val="1"/>
      <w:marLeft w:val="0"/>
      <w:marRight w:val="0"/>
      <w:marTop w:val="0"/>
      <w:marBottom w:val="0"/>
      <w:divBdr>
        <w:top w:val="none" w:sz="0" w:space="0" w:color="auto"/>
        <w:left w:val="none" w:sz="0" w:space="0" w:color="auto"/>
        <w:bottom w:val="none" w:sz="0" w:space="0" w:color="auto"/>
        <w:right w:val="none" w:sz="0" w:space="0" w:color="auto"/>
      </w:divBdr>
    </w:div>
    <w:div w:id="1042023804">
      <w:bodyDiv w:val="1"/>
      <w:marLeft w:val="0"/>
      <w:marRight w:val="0"/>
      <w:marTop w:val="0"/>
      <w:marBottom w:val="0"/>
      <w:divBdr>
        <w:top w:val="none" w:sz="0" w:space="0" w:color="auto"/>
        <w:left w:val="none" w:sz="0" w:space="0" w:color="auto"/>
        <w:bottom w:val="none" w:sz="0" w:space="0" w:color="auto"/>
        <w:right w:val="none" w:sz="0" w:space="0" w:color="auto"/>
      </w:divBdr>
    </w:div>
    <w:div w:id="1074931326">
      <w:bodyDiv w:val="1"/>
      <w:marLeft w:val="0"/>
      <w:marRight w:val="0"/>
      <w:marTop w:val="0"/>
      <w:marBottom w:val="0"/>
      <w:divBdr>
        <w:top w:val="none" w:sz="0" w:space="0" w:color="auto"/>
        <w:left w:val="none" w:sz="0" w:space="0" w:color="auto"/>
        <w:bottom w:val="none" w:sz="0" w:space="0" w:color="auto"/>
        <w:right w:val="none" w:sz="0" w:space="0" w:color="auto"/>
      </w:divBdr>
    </w:div>
    <w:div w:id="1133596529">
      <w:bodyDiv w:val="1"/>
      <w:marLeft w:val="0"/>
      <w:marRight w:val="0"/>
      <w:marTop w:val="0"/>
      <w:marBottom w:val="0"/>
      <w:divBdr>
        <w:top w:val="none" w:sz="0" w:space="0" w:color="auto"/>
        <w:left w:val="none" w:sz="0" w:space="0" w:color="auto"/>
        <w:bottom w:val="none" w:sz="0" w:space="0" w:color="auto"/>
        <w:right w:val="none" w:sz="0" w:space="0" w:color="auto"/>
      </w:divBdr>
    </w:div>
    <w:div w:id="1186792969">
      <w:bodyDiv w:val="1"/>
      <w:marLeft w:val="0"/>
      <w:marRight w:val="0"/>
      <w:marTop w:val="0"/>
      <w:marBottom w:val="0"/>
      <w:divBdr>
        <w:top w:val="none" w:sz="0" w:space="0" w:color="auto"/>
        <w:left w:val="none" w:sz="0" w:space="0" w:color="auto"/>
        <w:bottom w:val="none" w:sz="0" w:space="0" w:color="auto"/>
        <w:right w:val="none" w:sz="0" w:space="0" w:color="auto"/>
      </w:divBdr>
    </w:div>
    <w:div w:id="1309935838">
      <w:bodyDiv w:val="1"/>
      <w:marLeft w:val="0"/>
      <w:marRight w:val="0"/>
      <w:marTop w:val="0"/>
      <w:marBottom w:val="0"/>
      <w:divBdr>
        <w:top w:val="none" w:sz="0" w:space="0" w:color="auto"/>
        <w:left w:val="none" w:sz="0" w:space="0" w:color="auto"/>
        <w:bottom w:val="none" w:sz="0" w:space="0" w:color="auto"/>
        <w:right w:val="none" w:sz="0" w:space="0" w:color="auto"/>
      </w:divBdr>
    </w:div>
    <w:div w:id="1346907261">
      <w:bodyDiv w:val="1"/>
      <w:marLeft w:val="0"/>
      <w:marRight w:val="0"/>
      <w:marTop w:val="0"/>
      <w:marBottom w:val="0"/>
      <w:divBdr>
        <w:top w:val="none" w:sz="0" w:space="0" w:color="auto"/>
        <w:left w:val="none" w:sz="0" w:space="0" w:color="auto"/>
        <w:bottom w:val="none" w:sz="0" w:space="0" w:color="auto"/>
        <w:right w:val="none" w:sz="0" w:space="0" w:color="auto"/>
      </w:divBdr>
    </w:div>
    <w:div w:id="1353991704">
      <w:bodyDiv w:val="1"/>
      <w:marLeft w:val="0"/>
      <w:marRight w:val="0"/>
      <w:marTop w:val="0"/>
      <w:marBottom w:val="0"/>
      <w:divBdr>
        <w:top w:val="none" w:sz="0" w:space="0" w:color="auto"/>
        <w:left w:val="none" w:sz="0" w:space="0" w:color="auto"/>
        <w:bottom w:val="none" w:sz="0" w:space="0" w:color="auto"/>
        <w:right w:val="none" w:sz="0" w:space="0" w:color="auto"/>
      </w:divBdr>
    </w:div>
    <w:div w:id="1358851886">
      <w:bodyDiv w:val="1"/>
      <w:marLeft w:val="0"/>
      <w:marRight w:val="0"/>
      <w:marTop w:val="0"/>
      <w:marBottom w:val="0"/>
      <w:divBdr>
        <w:top w:val="none" w:sz="0" w:space="0" w:color="auto"/>
        <w:left w:val="none" w:sz="0" w:space="0" w:color="auto"/>
        <w:bottom w:val="none" w:sz="0" w:space="0" w:color="auto"/>
        <w:right w:val="none" w:sz="0" w:space="0" w:color="auto"/>
      </w:divBdr>
    </w:div>
    <w:div w:id="1362708714">
      <w:bodyDiv w:val="1"/>
      <w:marLeft w:val="0"/>
      <w:marRight w:val="0"/>
      <w:marTop w:val="0"/>
      <w:marBottom w:val="0"/>
      <w:divBdr>
        <w:top w:val="none" w:sz="0" w:space="0" w:color="auto"/>
        <w:left w:val="none" w:sz="0" w:space="0" w:color="auto"/>
        <w:bottom w:val="none" w:sz="0" w:space="0" w:color="auto"/>
        <w:right w:val="none" w:sz="0" w:space="0" w:color="auto"/>
      </w:divBdr>
    </w:div>
    <w:div w:id="1369447537">
      <w:bodyDiv w:val="1"/>
      <w:marLeft w:val="0"/>
      <w:marRight w:val="0"/>
      <w:marTop w:val="0"/>
      <w:marBottom w:val="0"/>
      <w:divBdr>
        <w:top w:val="none" w:sz="0" w:space="0" w:color="auto"/>
        <w:left w:val="none" w:sz="0" w:space="0" w:color="auto"/>
        <w:bottom w:val="none" w:sz="0" w:space="0" w:color="auto"/>
        <w:right w:val="none" w:sz="0" w:space="0" w:color="auto"/>
      </w:divBdr>
      <w:divsChild>
        <w:div w:id="359086956">
          <w:marLeft w:val="480"/>
          <w:marRight w:val="0"/>
          <w:marTop w:val="0"/>
          <w:marBottom w:val="0"/>
          <w:divBdr>
            <w:top w:val="none" w:sz="0" w:space="0" w:color="auto"/>
            <w:left w:val="none" w:sz="0" w:space="0" w:color="auto"/>
            <w:bottom w:val="none" w:sz="0" w:space="0" w:color="auto"/>
            <w:right w:val="none" w:sz="0" w:space="0" w:color="auto"/>
          </w:divBdr>
        </w:div>
        <w:div w:id="1113325821">
          <w:marLeft w:val="480"/>
          <w:marRight w:val="0"/>
          <w:marTop w:val="0"/>
          <w:marBottom w:val="0"/>
          <w:divBdr>
            <w:top w:val="none" w:sz="0" w:space="0" w:color="auto"/>
            <w:left w:val="none" w:sz="0" w:space="0" w:color="auto"/>
            <w:bottom w:val="none" w:sz="0" w:space="0" w:color="auto"/>
            <w:right w:val="none" w:sz="0" w:space="0" w:color="auto"/>
          </w:divBdr>
        </w:div>
        <w:div w:id="1186867729">
          <w:marLeft w:val="480"/>
          <w:marRight w:val="0"/>
          <w:marTop w:val="0"/>
          <w:marBottom w:val="0"/>
          <w:divBdr>
            <w:top w:val="none" w:sz="0" w:space="0" w:color="auto"/>
            <w:left w:val="none" w:sz="0" w:space="0" w:color="auto"/>
            <w:bottom w:val="none" w:sz="0" w:space="0" w:color="auto"/>
            <w:right w:val="none" w:sz="0" w:space="0" w:color="auto"/>
          </w:divBdr>
        </w:div>
        <w:div w:id="1474525776">
          <w:marLeft w:val="480"/>
          <w:marRight w:val="0"/>
          <w:marTop w:val="0"/>
          <w:marBottom w:val="0"/>
          <w:divBdr>
            <w:top w:val="none" w:sz="0" w:space="0" w:color="auto"/>
            <w:left w:val="none" w:sz="0" w:space="0" w:color="auto"/>
            <w:bottom w:val="none" w:sz="0" w:space="0" w:color="auto"/>
            <w:right w:val="none" w:sz="0" w:space="0" w:color="auto"/>
          </w:divBdr>
        </w:div>
        <w:div w:id="1724479010">
          <w:marLeft w:val="480"/>
          <w:marRight w:val="0"/>
          <w:marTop w:val="0"/>
          <w:marBottom w:val="0"/>
          <w:divBdr>
            <w:top w:val="none" w:sz="0" w:space="0" w:color="auto"/>
            <w:left w:val="none" w:sz="0" w:space="0" w:color="auto"/>
            <w:bottom w:val="none" w:sz="0" w:space="0" w:color="auto"/>
            <w:right w:val="none" w:sz="0" w:space="0" w:color="auto"/>
          </w:divBdr>
        </w:div>
        <w:div w:id="2104566912">
          <w:marLeft w:val="480"/>
          <w:marRight w:val="0"/>
          <w:marTop w:val="0"/>
          <w:marBottom w:val="0"/>
          <w:divBdr>
            <w:top w:val="none" w:sz="0" w:space="0" w:color="auto"/>
            <w:left w:val="none" w:sz="0" w:space="0" w:color="auto"/>
            <w:bottom w:val="none" w:sz="0" w:space="0" w:color="auto"/>
            <w:right w:val="none" w:sz="0" w:space="0" w:color="auto"/>
          </w:divBdr>
        </w:div>
      </w:divsChild>
    </w:div>
    <w:div w:id="1427339057">
      <w:bodyDiv w:val="1"/>
      <w:marLeft w:val="0"/>
      <w:marRight w:val="0"/>
      <w:marTop w:val="0"/>
      <w:marBottom w:val="0"/>
      <w:divBdr>
        <w:top w:val="none" w:sz="0" w:space="0" w:color="auto"/>
        <w:left w:val="none" w:sz="0" w:space="0" w:color="auto"/>
        <w:bottom w:val="none" w:sz="0" w:space="0" w:color="auto"/>
        <w:right w:val="none" w:sz="0" w:space="0" w:color="auto"/>
      </w:divBdr>
    </w:div>
    <w:div w:id="1429696534">
      <w:bodyDiv w:val="1"/>
      <w:marLeft w:val="0"/>
      <w:marRight w:val="0"/>
      <w:marTop w:val="0"/>
      <w:marBottom w:val="0"/>
      <w:divBdr>
        <w:top w:val="none" w:sz="0" w:space="0" w:color="auto"/>
        <w:left w:val="none" w:sz="0" w:space="0" w:color="auto"/>
        <w:bottom w:val="none" w:sz="0" w:space="0" w:color="auto"/>
        <w:right w:val="none" w:sz="0" w:space="0" w:color="auto"/>
      </w:divBdr>
    </w:div>
    <w:div w:id="1466313389">
      <w:bodyDiv w:val="1"/>
      <w:marLeft w:val="0"/>
      <w:marRight w:val="0"/>
      <w:marTop w:val="0"/>
      <w:marBottom w:val="0"/>
      <w:divBdr>
        <w:top w:val="none" w:sz="0" w:space="0" w:color="auto"/>
        <w:left w:val="none" w:sz="0" w:space="0" w:color="auto"/>
        <w:bottom w:val="none" w:sz="0" w:space="0" w:color="auto"/>
        <w:right w:val="none" w:sz="0" w:space="0" w:color="auto"/>
      </w:divBdr>
    </w:div>
    <w:div w:id="1473714882">
      <w:bodyDiv w:val="1"/>
      <w:marLeft w:val="0"/>
      <w:marRight w:val="0"/>
      <w:marTop w:val="0"/>
      <w:marBottom w:val="0"/>
      <w:divBdr>
        <w:top w:val="none" w:sz="0" w:space="0" w:color="auto"/>
        <w:left w:val="none" w:sz="0" w:space="0" w:color="auto"/>
        <w:bottom w:val="none" w:sz="0" w:space="0" w:color="auto"/>
        <w:right w:val="none" w:sz="0" w:space="0" w:color="auto"/>
      </w:divBdr>
    </w:div>
    <w:div w:id="1505776113">
      <w:bodyDiv w:val="1"/>
      <w:marLeft w:val="0"/>
      <w:marRight w:val="0"/>
      <w:marTop w:val="0"/>
      <w:marBottom w:val="0"/>
      <w:divBdr>
        <w:top w:val="none" w:sz="0" w:space="0" w:color="auto"/>
        <w:left w:val="none" w:sz="0" w:space="0" w:color="auto"/>
        <w:bottom w:val="none" w:sz="0" w:space="0" w:color="auto"/>
        <w:right w:val="none" w:sz="0" w:space="0" w:color="auto"/>
      </w:divBdr>
    </w:div>
    <w:div w:id="1538544560">
      <w:bodyDiv w:val="1"/>
      <w:marLeft w:val="0"/>
      <w:marRight w:val="0"/>
      <w:marTop w:val="0"/>
      <w:marBottom w:val="0"/>
      <w:divBdr>
        <w:top w:val="none" w:sz="0" w:space="0" w:color="auto"/>
        <w:left w:val="none" w:sz="0" w:space="0" w:color="auto"/>
        <w:bottom w:val="none" w:sz="0" w:space="0" w:color="auto"/>
        <w:right w:val="none" w:sz="0" w:space="0" w:color="auto"/>
      </w:divBdr>
    </w:div>
    <w:div w:id="1545555302">
      <w:bodyDiv w:val="1"/>
      <w:marLeft w:val="0"/>
      <w:marRight w:val="0"/>
      <w:marTop w:val="0"/>
      <w:marBottom w:val="0"/>
      <w:divBdr>
        <w:top w:val="none" w:sz="0" w:space="0" w:color="auto"/>
        <w:left w:val="none" w:sz="0" w:space="0" w:color="auto"/>
        <w:bottom w:val="none" w:sz="0" w:space="0" w:color="auto"/>
        <w:right w:val="none" w:sz="0" w:space="0" w:color="auto"/>
      </w:divBdr>
    </w:div>
    <w:div w:id="1594512403">
      <w:bodyDiv w:val="1"/>
      <w:marLeft w:val="0"/>
      <w:marRight w:val="0"/>
      <w:marTop w:val="0"/>
      <w:marBottom w:val="0"/>
      <w:divBdr>
        <w:top w:val="none" w:sz="0" w:space="0" w:color="auto"/>
        <w:left w:val="none" w:sz="0" w:space="0" w:color="auto"/>
        <w:bottom w:val="none" w:sz="0" w:space="0" w:color="auto"/>
        <w:right w:val="none" w:sz="0" w:space="0" w:color="auto"/>
      </w:divBdr>
    </w:div>
    <w:div w:id="1604875947">
      <w:bodyDiv w:val="1"/>
      <w:marLeft w:val="0"/>
      <w:marRight w:val="0"/>
      <w:marTop w:val="0"/>
      <w:marBottom w:val="0"/>
      <w:divBdr>
        <w:top w:val="none" w:sz="0" w:space="0" w:color="auto"/>
        <w:left w:val="none" w:sz="0" w:space="0" w:color="auto"/>
        <w:bottom w:val="none" w:sz="0" w:space="0" w:color="auto"/>
        <w:right w:val="none" w:sz="0" w:space="0" w:color="auto"/>
      </w:divBdr>
    </w:div>
    <w:div w:id="1617833990">
      <w:bodyDiv w:val="1"/>
      <w:marLeft w:val="0"/>
      <w:marRight w:val="0"/>
      <w:marTop w:val="0"/>
      <w:marBottom w:val="0"/>
      <w:divBdr>
        <w:top w:val="none" w:sz="0" w:space="0" w:color="auto"/>
        <w:left w:val="none" w:sz="0" w:space="0" w:color="auto"/>
        <w:bottom w:val="none" w:sz="0" w:space="0" w:color="auto"/>
        <w:right w:val="none" w:sz="0" w:space="0" w:color="auto"/>
      </w:divBdr>
    </w:div>
    <w:div w:id="1635526675">
      <w:bodyDiv w:val="1"/>
      <w:marLeft w:val="0"/>
      <w:marRight w:val="0"/>
      <w:marTop w:val="0"/>
      <w:marBottom w:val="0"/>
      <w:divBdr>
        <w:top w:val="none" w:sz="0" w:space="0" w:color="auto"/>
        <w:left w:val="none" w:sz="0" w:space="0" w:color="auto"/>
        <w:bottom w:val="none" w:sz="0" w:space="0" w:color="auto"/>
        <w:right w:val="none" w:sz="0" w:space="0" w:color="auto"/>
      </w:divBdr>
    </w:div>
    <w:div w:id="1636443266">
      <w:bodyDiv w:val="1"/>
      <w:marLeft w:val="0"/>
      <w:marRight w:val="0"/>
      <w:marTop w:val="0"/>
      <w:marBottom w:val="0"/>
      <w:divBdr>
        <w:top w:val="none" w:sz="0" w:space="0" w:color="auto"/>
        <w:left w:val="none" w:sz="0" w:space="0" w:color="auto"/>
        <w:bottom w:val="none" w:sz="0" w:space="0" w:color="auto"/>
        <w:right w:val="none" w:sz="0" w:space="0" w:color="auto"/>
      </w:divBdr>
    </w:div>
    <w:div w:id="1639532997">
      <w:bodyDiv w:val="1"/>
      <w:marLeft w:val="0"/>
      <w:marRight w:val="0"/>
      <w:marTop w:val="0"/>
      <w:marBottom w:val="0"/>
      <w:divBdr>
        <w:top w:val="none" w:sz="0" w:space="0" w:color="auto"/>
        <w:left w:val="none" w:sz="0" w:space="0" w:color="auto"/>
        <w:bottom w:val="none" w:sz="0" w:space="0" w:color="auto"/>
        <w:right w:val="none" w:sz="0" w:space="0" w:color="auto"/>
      </w:divBdr>
    </w:div>
    <w:div w:id="1659992632">
      <w:bodyDiv w:val="1"/>
      <w:marLeft w:val="0"/>
      <w:marRight w:val="0"/>
      <w:marTop w:val="0"/>
      <w:marBottom w:val="0"/>
      <w:divBdr>
        <w:top w:val="none" w:sz="0" w:space="0" w:color="auto"/>
        <w:left w:val="none" w:sz="0" w:space="0" w:color="auto"/>
        <w:bottom w:val="none" w:sz="0" w:space="0" w:color="auto"/>
        <w:right w:val="none" w:sz="0" w:space="0" w:color="auto"/>
      </w:divBdr>
    </w:div>
    <w:div w:id="1667785654">
      <w:bodyDiv w:val="1"/>
      <w:marLeft w:val="0"/>
      <w:marRight w:val="0"/>
      <w:marTop w:val="0"/>
      <w:marBottom w:val="0"/>
      <w:divBdr>
        <w:top w:val="none" w:sz="0" w:space="0" w:color="auto"/>
        <w:left w:val="none" w:sz="0" w:space="0" w:color="auto"/>
        <w:bottom w:val="none" w:sz="0" w:space="0" w:color="auto"/>
        <w:right w:val="none" w:sz="0" w:space="0" w:color="auto"/>
      </w:divBdr>
    </w:div>
    <w:div w:id="1710496791">
      <w:bodyDiv w:val="1"/>
      <w:marLeft w:val="0"/>
      <w:marRight w:val="0"/>
      <w:marTop w:val="0"/>
      <w:marBottom w:val="0"/>
      <w:divBdr>
        <w:top w:val="none" w:sz="0" w:space="0" w:color="auto"/>
        <w:left w:val="none" w:sz="0" w:space="0" w:color="auto"/>
        <w:bottom w:val="none" w:sz="0" w:space="0" w:color="auto"/>
        <w:right w:val="none" w:sz="0" w:space="0" w:color="auto"/>
      </w:divBdr>
    </w:div>
    <w:div w:id="1755202635">
      <w:bodyDiv w:val="1"/>
      <w:marLeft w:val="0"/>
      <w:marRight w:val="0"/>
      <w:marTop w:val="0"/>
      <w:marBottom w:val="0"/>
      <w:divBdr>
        <w:top w:val="none" w:sz="0" w:space="0" w:color="auto"/>
        <w:left w:val="none" w:sz="0" w:space="0" w:color="auto"/>
        <w:bottom w:val="none" w:sz="0" w:space="0" w:color="auto"/>
        <w:right w:val="none" w:sz="0" w:space="0" w:color="auto"/>
      </w:divBdr>
    </w:div>
    <w:div w:id="1757049422">
      <w:bodyDiv w:val="1"/>
      <w:marLeft w:val="0"/>
      <w:marRight w:val="0"/>
      <w:marTop w:val="0"/>
      <w:marBottom w:val="0"/>
      <w:divBdr>
        <w:top w:val="none" w:sz="0" w:space="0" w:color="auto"/>
        <w:left w:val="none" w:sz="0" w:space="0" w:color="auto"/>
        <w:bottom w:val="none" w:sz="0" w:space="0" w:color="auto"/>
        <w:right w:val="none" w:sz="0" w:space="0" w:color="auto"/>
      </w:divBdr>
    </w:div>
    <w:div w:id="1769809904">
      <w:bodyDiv w:val="1"/>
      <w:marLeft w:val="0"/>
      <w:marRight w:val="0"/>
      <w:marTop w:val="0"/>
      <w:marBottom w:val="0"/>
      <w:divBdr>
        <w:top w:val="none" w:sz="0" w:space="0" w:color="auto"/>
        <w:left w:val="none" w:sz="0" w:space="0" w:color="auto"/>
        <w:bottom w:val="none" w:sz="0" w:space="0" w:color="auto"/>
        <w:right w:val="none" w:sz="0" w:space="0" w:color="auto"/>
      </w:divBdr>
    </w:div>
    <w:div w:id="1772159137">
      <w:bodyDiv w:val="1"/>
      <w:marLeft w:val="0"/>
      <w:marRight w:val="0"/>
      <w:marTop w:val="0"/>
      <w:marBottom w:val="0"/>
      <w:divBdr>
        <w:top w:val="none" w:sz="0" w:space="0" w:color="auto"/>
        <w:left w:val="none" w:sz="0" w:space="0" w:color="auto"/>
        <w:bottom w:val="none" w:sz="0" w:space="0" w:color="auto"/>
        <w:right w:val="none" w:sz="0" w:space="0" w:color="auto"/>
      </w:divBdr>
    </w:div>
    <w:div w:id="1805660460">
      <w:bodyDiv w:val="1"/>
      <w:marLeft w:val="0"/>
      <w:marRight w:val="0"/>
      <w:marTop w:val="0"/>
      <w:marBottom w:val="0"/>
      <w:divBdr>
        <w:top w:val="none" w:sz="0" w:space="0" w:color="auto"/>
        <w:left w:val="none" w:sz="0" w:space="0" w:color="auto"/>
        <w:bottom w:val="none" w:sz="0" w:space="0" w:color="auto"/>
        <w:right w:val="none" w:sz="0" w:space="0" w:color="auto"/>
      </w:divBdr>
    </w:div>
    <w:div w:id="1822306168">
      <w:bodyDiv w:val="1"/>
      <w:marLeft w:val="0"/>
      <w:marRight w:val="0"/>
      <w:marTop w:val="0"/>
      <w:marBottom w:val="0"/>
      <w:divBdr>
        <w:top w:val="none" w:sz="0" w:space="0" w:color="auto"/>
        <w:left w:val="none" w:sz="0" w:space="0" w:color="auto"/>
        <w:bottom w:val="none" w:sz="0" w:space="0" w:color="auto"/>
        <w:right w:val="none" w:sz="0" w:space="0" w:color="auto"/>
      </w:divBdr>
    </w:div>
    <w:div w:id="1856462407">
      <w:bodyDiv w:val="1"/>
      <w:marLeft w:val="0"/>
      <w:marRight w:val="0"/>
      <w:marTop w:val="0"/>
      <w:marBottom w:val="0"/>
      <w:divBdr>
        <w:top w:val="none" w:sz="0" w:space="0" w:color="auto"/>
        <w:left w:val="none" w:sz="0" w:space="0" w:color="auto"/>
        <w:bottom w:val="none" w:sz="0" w:space="0" w:color="auto"/>
        <w:right w:val="none" w:sz="0" w:space="0" w:color="auto"/>
      </w:divBdr>
    </w:div>
    <w:div w:id="1868058522">
      <w:bodyDiv w:val="1"/>
      <w:marLeft w:val="0"/>
      <w:marRight w:val="0"/>
      <w:marTop w:val="0"/>
      <w:marBottom w:val="0"/>
      <w:divBdr>
        <w:top w:val="none" w:sz="0" w:space="0" w:color="auto"/>
        <w:left w:val="none" w:sz="0" w:space="0" w:color="auto"/>
        <w:bottom w:val="none" w:sz="0" w:space="0" w:color="auto"/>
        <w:right w:val="none" w:sz="0" w:space="0" w:color="auto"/>
      </w:divBdr>
    </w:div>
    <w:div w:id="1877429867">
      <w:bodyDiv w:val="1"/>
      <w:marLeft w:val="0"/>
      <w:marRight w:val="0"/>
      <w:marTop w:val="0"/>
      <w:marBottom w:val="0"/>
      <w:divBdr>
        <w:top w:val="none" w:sz="0" w:space="0" w:color="auto"/>
        <w:left w:val="none" w:sz="0" w:space="0" w:color="auto"/>
        <w:bottom w:val="none" w:sz="0" w:space="0" w:color="auto"/>
        <w:right w:val="none" w:sz="0" w:space="0" w:color="auto"/>
      </w:divBdr>
    </w:div>
    <w:div w:id="1877618492">
      <w:bodyDiv w:val="1"/>
      <w:marLeft w:val="0"/>
      <w:marRight w:val="0"/>
      <w:marTop w:val="0"/>
      <w:marBottom w:val="0"/>
      <w:divBdr>
        <w:top w:val="none" w:sz="0" w:space="0" w:color="auto"/>
        <w:left w:val="none" w:sz="0" w:space="0" w:color="auto"/>
        <w:bottom w:val="none" w:sz="0" w:space="0" w:color="auto"/>
        <w:right w:val="none" w:sz="0" w:space="0" w:color="auto"/>
      </w:divBdr>
    </w:div>
    <w:div w:id="1912541470">
      <w:bodyDiv w:val="1"/>
      <w:marLeft w:val="0"/>
      <w:marRight w:val="0"/>
      <w:marTop w:val="0"/>
      <w:marBottom w:val="0"/>
      <w:divBdr>
        <w:top w:val="none" w:sz="0" w:space="0" w:color="auto"/>
        <w:left w:val="none" w:sz="0" w:space="0" w:color="auto"/>
        <w:bottom w:val="none" w:sz="0" w:space="0" w:color="auto"/>
        <w:right w:val="none" w:sz="0" w:space="0" w:color="auto"/>
      </w:divBdr>
    </w:div>
    <w:div w:id="1974169596">
      <w:bodyDiv w:val="1"/>
      <w:marLeft w:val="0"/>
      <w:marRight w:val="0"/>
      <w:marTop w:val="0"/>
      <w:marBottom w:val="0"/>
      <w:divBdr>
        <w:top w:val="none" w:sz="0" w:space="0" w:color="auto"/>
        <w:left w:val="none" w:sz="0" w:space="0" w:color="auto"/>
        <w:bottom w:val="none" w:sz="0" w:space="0" w:color="auto"/>
        <w:right w:val="none" w:sz="0" w:space="0" w:color="auto"/>
      </w:divBdr>
    </w:div>
    <w:div w:id="1979142692">
      <w:bodyDiv w:val="1"/>
      <w:marLeft w:val="0"/>
      <w:marRight w:val="0"/>
      <w:marTop w:val="0"/>
      <w:marBottom w:val="0"/>
      <w:divBdr>
        <w:top w:val="none" w:sz="0" w:space="0" w:color="auto"/>
        <w:left w:val="none" w:sz="0" w:space="0" w:color="auto"/>
        <w:bottom w:val="none" w:sz="0" w:space="0" w:color="auto"/>
        <w:right w:val="none" w:sz="0" w:space="0" w:color="auto"/>
      </w:divBdr>
    </w:div>
    <w:div w:id="1981811717">
      <w:bodyDiv w:val="1"/>
      <w:marLeft w:val="0"/>
      <w:marRight w:val="0"/>
      <w:marTop w:val="0"/>
      <w:marBottom w:val="0"/>
      <w:divBdr>
        <w:top w:val="none" w:sz="0" w:space="0" w:color="auto"/>
        <w:left w:val="none" w:sz="0" w:space="0" w:color="auto"/>
        <w:bottom w:val="none" w:sz="0" w:space="0" w:color="auto"/>
        <w:right w:val="none" w:sz="0" w:space="0" w:color="auto"/>
      </w:divBdr>
    </w:div>
    <w:div w:id="1985892611">
      <w:bodyDiv w:val="1"/>
      <w:marLeft w:val="0"/>
      <w:marRight w:val="0"/>
      <w:marTop w:val="0"/>
      <w:marBottom w:val="0"/>
      <w:divBdr>
        <w:top w:val="none" w:sz="0" w:space="0" w:color="auto"/>
        <w:left w:val="none" w:sz="0" w:space="0" w:color="auto"/>
        <w:bottom w:val="none" w:sz="0" w:space="0" w:color="auto"/>
        <w:right w:val="none" w:sz="0" w:space="0" w:color="auto"/>
      </w:divBdr>
    </w:div>
    <w:div w:id="2061975391">
      <w:bodyDiv w:val="1"/>
      <w:marLeft w:val="0"/>
      <w:marRight w:val="0"/>
      <w:marTop w:val="0"/>
      <w:marBottom w:val="0"/>
      <w:divBdr>
        <w:top w:val="none" w:sz="0" w:space="0" w:color="auto"/>
        <w:left w:val="none" w:sz="0" w:space="0" w:color="auto"/>
        <w:bottom w:val="none" w:sz="0" w:space="0" w:color="auto"/>
        <w:right w:val="none" w:sz="0" w:space="0" w:color="auto"/>
      </w:divBdr>
    </w:div>
    <w:div w:id="2078435474">
      <w:bodyDiv w:val="1"/>
      <w:marLeft w:val="0"/>
      <w:marRight w:val="0"/>
      <w:marTop w:val="0"/>
      <w:marBottom w:val="0"/>
      <w:divBdr>
        <w:top w:val="none" w:sz="0" w:space="0" w:color="auto"/>
        <w:left w:val="none" w:sz="0" w:space="0" w:color="auto"/>
        <w:bottom w:val="none" w:sz="0" w:space="0" w:color="auto"/>
        <w:right w:val="none" w:sz="0" w:space="0" w:color="auto"/>
      </w:divBdr>
    </w:div>
    <w:div w:id="2094276508">
      <w:bodyDiv w:val="1"/>
      <w:marLeft w:val="0"/>
      <w:marRight w:val="0"/>
      <w:marTop w:val="0"/>
      <w:marBottom w:val="0"/>
      <w:divBdr>
        <w:top w:val="none" w:sz="0" w:space="0" w:color="auto"/>
        <w:left w:val="none" w:sz="0" w:space="0" w:color="auto"/>
        <w:bottom w:val="none" w:sz="0" w:space="0" w:color="auto"/>
        <w:right w:val="none" w:sz="0" w:space="0" w:color="auto"/>
      </w:divBdr>
    </w:div>
    <w:div w:id="2131313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4.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reativecommons.org/licenses/by-sa/4.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G/m76mMJO2tfgwouQ0WcNtnPUQ==">AMUW2mVTCubHTjZuMpK+fUOc0aZkpwmoi2GdUb4fLNRwybM+y2U2bPedhYe0Qjldl/ccpYBLR+OSqUnTy7FRd/37AYZ+6i/BO+bc3GqMkxG0Y7UJy/vWwQk=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Opt</b:Tag>
    <b:SourceType>Book</b:SourceType>
    <b:Guid>{DD23B9DC-337E-440A-B910-FCA6615456EA}</b:Guid>
    <b:Title>Optimasi formula pembuatan sabun Bentonit pencuci najis dengan kombinasi Minyak Kelapa dan Minyak Sawit Menggunaka Simplex Lattice Design Skipsi. Yogyakarta: Fakultas Farmasi Universitas Gajah Mada</b:Title>
    <b:RefOrder>2</b:RefOrder>
  </b:Source>
  <b:Source>
    <b:Tag>Opt1</b:Tag>
    <b:SourceType>Book</b:SourceType>
    <b:Guid>{E4DAEABB-4D43-4705-B9D1-9CA8D5FA8435}</b:Guid>
    <b:Title>Optimasi formula pembuatan sabun Bentonit pencuci najis dengan kombinasi Minyak Kelapa dan Minyak Sawit Menggunaka Simplex Lattice Design Skipsi. Yogyakarta: Fakultas Farmasi Universitas Gajah Mada</b:Title>
    <b:RefOrder>1</b:RefOrder>
  </b:Source>
  <b:Source>
    <b:Tag>Mas11</b:Tag>
    <b:SourceType>Book</b:SourceType>
    <b:Guid>{7476A39F-E8DF-4D5A-9DBE-C62330D036DC}</b:Guid>
    <b:Title>AuthenticAssesment (Penilaian Berbasis Kelas danKompetensi</b:Title>
    <b:Year>2011</b:Year>
    <b:Pages>11</b:Pages>
    <b:Author>
      <b:Author>
        <b:NameList>
          <b:Person>
            <b:Last>Masnur</b:Last>
            <b:First>Muslich</b:First>
          </b:Person>
        </b:NameList>
      </b:Author>
    </b:Author>
    <b:City>Bandung</b:City>
    <b:Publisher>Refika Aditama</b:Publisher>
    <b:RefOrder>1</b:RefOrder>
  </b:Source>
  <b:Source>
    <b:Tag>Per16</b:Tag>
    <b:SourceType>Book</b:SourceType>
    <b:Guid>{816A6F7C-C161-40B4-BC7A-F1B2DD20D948}</b:Guid>
    <b:Author>
      <b:Author>
        <b:Corporate>Permendikbud</b:Corporate>
      </b:Author>
    </b:Author>
    <b:Title>standar penilaian pendidikan</b:Title>
    <b:Year>2016</b:Year>
    <b:City>Jakarta  </b:City>
    <b:Publisher>kementrian pendidikan dan kebudayaan Republik Indonesia</b:Publisher>
    <b:RefOrder>2</b:RefOrder>
  </b:Source>
  <b:Source>
    <b:Tag>Dir18</b:Tag>
    <b:SourceType>Report</b:SourceType>
    <b:Guid>{AFF92873-832C-44C8-9378-ACBD11216472}</b:Guid>
    <b:Title>Panduan Penilaian Hasil Belajar dan Pengembangan Karakter Pada Sekolah Menengah Kejuruan</b:Title>
    <b:Year>2018</b:Year>
    <b:Author>
      <b:Author>
        <b:Corporate>Direktorat Pendidikan dasar dan menengah</b:Corporate>
      </b:Author>
    </b:Author>
    <b:City>Jakarta</b:City>
    <b:Publisher>Direktoran Pembinaan Dekolah Menengah Kejuruan</b:Publisher>
    <b:RefOrder>3</b:RefOrder>
  </b:Source>
  <b:Source>
    <b:Tag>Ela18</b:Tag>
    <b:SourceType>JournalArticle</b:SourceType>
    <b:Guid>{FC35B058-408F-454A-9EDD-1B85CB014F52}</b:Guid>
    <b:Title>Implementasi Penilaian Autentik dalam Pembelajaran Sejarah di SMA</b:Title>
    <b:Year>2018</b:Year>
    <b:Author>
      <b:Author>
        <b:NameList>
          <b:Person>
            <b:Last>Nurhayati</b:Last>
            <b:First>Ela</b:First>
          </b:Person>
        </b:NameList>
      </b:Author>
    </b:Author>
    <b:JournalName>Indonesian Journal of History Education</b:JournalName>
    <b:Pages>8</b:Pages>
    <b:RefOrder>4</b:RefOrder>
  </b:Source>
  <b:Source>
    <b:Tag>Fac20</b:Tag>
    <b:SourceType>JournalArticle</b:SourceType>
    <b:Guid>{A1B386CD-CDF4-4538-9A6A-CB87F22A91E3}</b:Guid>
    <b:Author>
      <b:Author>
        <b:NameList>
          <b:Person>
            <b:Last>Fachry Novrianda</b:Last>
            <b:First>Waskito,</b:First>
            <b:Middle>dkk</b:Middle>
          </b:Person>
        </b:NameList>
      </b:Author>
    </b:Author>
    <b:Title>Studi Implementasi Penilaian Autentik Pada Mata produktif di SMK N 10 Kota Padang</b:Title>
    <b:JournalName>Vomek. Vol. 2, No. 1</b:JournalName>
    <b:Year>2020</b:Year>
    <b:RefOrder>5</b:RefOrder>
  </b:Source>
  <b:Source>
    <b:Tag>Amb17</b:Tag>
    <b:SourceType>JournalArticle</b:SourceType>
    <b:Guid>{A38B3612-C531-4649-9621-EC95F8FC1E39}</b:Guid>
    <b:Author>
      <b:Author>
        <b:NameList>
          <b:Person>
            <b:Last>Ambarwati</b:Last>
            <b:First>Nela,</b:First>
            <b:Middle>Wijianto, dan Winarno</b:Middle>
          </b:Person>
        </b:NameList>
      </b:Author>
    </b:Author>
    <b:Title>Analisis Penggunaan Penilaian Autentik Dalam Pembelajaran Pendidikan Pancasila Dan Kewarganegaraan pada</b:Title>
    <b:JournalName>Educitizen vol.2</b:JournalName>
    <b:Year>2017</b:Year>
    <b:RefOrder>6</b:RefOrder>
  </b:Source>
  <b:Source>
    <b:Tag>Rus16</b:Tag>
    <b:SourceType>JournalArticle</b:SourceType>
    <b:Guid>{4E7B0B24-9B5C-4DBD-ADD4-00A8A2304243}</b:Guid>
    <b:Author>
      <b:Author>
        <b:NameList>
          <b:Person>
            <b:Last>Ruslan</b:Last>
            <b:First>Tati</b:First>
            <b:Middle>Fauziah , Tuti Alawiyah</b:Middle>
          </b:Person>
        </b:NameList>
      </b:Author>
    </b:Author>
    <b:Title>kendala guru dalam menerapkan penilaian di SD kabupaten Pidie </b:Title>
    <b:JournalName>Jurnal Ilmiah Mahasiswa Pendidikan Guru Sekolah Dasar Vol. 1</b:JournalName>
    <b:Year>2016</b:Year>
    <b:RefOrder>7</b:RefOrder>
  </b:Source>
  <b:Source>
    <b:Tag>IMP18</b:Tag>
    <b:SourceType>JournalArticle</b:SourceType>
    <b:Guid>{2A25F444-D919-42BB-9AF4-B42314E38A33}</b:Guid>
    <b:Title>IMPLEMENTASI PENILAIAN AUTENTIKdalam kurikulum 2013 pada pembelajaran bahasas indonesia (studi kasus di SMA N 1 Gemolong)</b:Title>
    <b:JournalName>BASASTRA Jurnal Bahasa, Sastra, dan Pengajarannya Vol. 6</b:JournalName>
    <b:Year>2018</b:Year>
    <b:Pages>1</b:Pages>
    <b:Author>
      <b:Author>
        <b:NameList>
          <b:Person>
            <b:Last>Divanda</b:Last>
            <b:First>Agita</b:First>
            <b:Middle>Dio</b:Middle>
          </b:Person>
        </b:NameList>
      </b:Author>
    </b:Author>
    <b:RefOrder>8</b:RefOrder>
  </b:Source>
  <b:Source>
    <b:Tag>Jul19</b:Tag>
    <b:SourceType>JournalArticle</b:SourceType>
    <b:Guid>{C326B0AB-5316-44B2-9B8A-51DB7B1809EC}</b:Guid>
    <b:Author>
      <b:Author>
        <b:NameList>
          <b:Person>
            <b:Last>Rozanah.MY</b:Last>
            <b:First>Julia</b:First>
          </b:Person>
        </b:NameList>
      </b:Author>
    </b:Author>
    <b:Title>EVALUASI PELAKSANAAN PENILAIAN AUTENTIK KURIKULUM 2013 MATA pelajaran Kimia di SMA N 1 Benai </b:Title>
    <b:JournalName>Perspektif Pendidikan dan Keguruan, Vol X, No. 2 </b:JournalName>
    <b:Year>2019</b:Year>
    <b:RefOrder>9</b:RefOrder>
  </b:Source>
  <b:Source>
    <b:Tag>Das20</b:Tag>
    <b:SourceType>JournalArticle</b:SourceType>
    <b:Guid>{88B9152A-E383-4819-B833-850122F22DD1}</b:Guid>
    <b:Title>Penerapan penilaian autentik dalam Kurikulum 2013 pada pembelajaran pendidikan pancasila dan kewarganegaraan</b:Title>
    <b:Year>2020</b:Year>
    <b:Author>
      <b:Author>
        <b:NameList>
          <b:Person>
            <b:Last>Dasmalinda</b:Last>
            <b:First>Hasrul</b:First>
          </b:Person>
        </b:NameList>
      </b:Author>
    </b:Author>
    <b:JournalName>Jurnal Civics: Media Kajian Kewarganegaraan </b:JournalName>
    <b:RefOrder>10</b:RefOrder>
  </b:Source>
  <b:Source>
    <b:Tag>Riy19</b:Tag>
    <b:SourceType>JournalArticle</b:SourceType>
    <b:Guid>{5426C749-A2C9-4A31-B6F0-AD6807A97B79}</b:Guid>
    <b:Author>
      <b:Author>
        <b:NameList>
          <b:Person>
            <b:Last>Riyan Dwi Cahyaningsih</b:Last>
            <b:First>Januarius</b:First>
            <b:Middle>Mujiyanto, Muhammad Khumaedi</b:Middle>
          </b:Person>
        </b:NameList>
      </b:Author>
    </b:Author>
    <b:Title>PENILAIAN AUTENTIK KETERAMPILAN MEMBACA BERBASIS STRATEGI METAKOGNITIF</b:Title>
    <b:JournalName>Jurnal Kredo Vol. 3 No. 1</b:JournalName>
    <b:Year>2019</b:Year>
    <b:Pages>54</b:Pages>
    <b:RefOrder>11</b:RefOrder>
  </b:Source>
  <b:Source>
    <b:Tag>Sit17</b:Tag>
    <b:SourceType>JournalArticle</b:SourceType>
    <b:Guid>{830EBDE8-D56C-4934-92BE-93B3AB925C2E}</b:Guid>
    <b:Author>
      <b:Author>
        <b:NameList>
          <b:Person>
            <b:Last>Ermawati</b:Last>
            <b:First>Siti</b:First>
          </b:Person>
        </b:NameList>
      </b:Author>
    </b:Author>
    <b:Title>Penilaian Autentik Dan Relevansinya Dengan Kualitas Hasil Pembelajaran (Persepsi Dosen Dan Mahasiswa Ikip Pgri Bojonegoro)</b:Title>
    <b:JournalName>Jurnal Pendidikan Ilmu Sosial</b:JournalName>
    <b:Year>2017</b:Year>
    <b:Pages>59</b:Pages>
    <b:RefOrder>12</b:RefOrder>
  </b:Source>
  <b:Source>
    <b:Tag>Lid19</b:Tag>
    <b:SourceType>JournalArticle</b:SourceType>
    <b:Guid>{D15641BF-69E4-4159-905F-5D1B29AC4599}</b:Guid>
    <b:Author>
      <b:Author>
        <b:NameList>
          <b:Person>
            <b:Last>Simanihuruk</b:Last>
            <b:First>Lidia</b:First>
          </b:Person>
        </b:NameList>
      </b:Author>
    </b:Author>
    <b:Title>Analisis Permasalahan Guru dalam Menerapkan Penilaian Autentik Berbasis Kurikulum 2013 di SDN 104607 Sei Rotan Kecamatan Percut Sei Tuan</b:Title>
    <b:JournalName>Guru Kita </b:JournalName>
    <b:Year>2019</b:Year>
    <b:RefOrder>13</b:RefOrder>
  </b:Source>
  <b:Source>
    <b:Tag>Nid19</b:Tag>
    <b:SourceType>JournalArticle</b:SourceType>
    <b:Guid>{FE9E6F27-99E3-4426-8E81-9DED8273ED0B}</b:Guid>
    <b:Author>
      <b:Author>
        <b:NameList>
          <b:Person>
            <b:Last>Mauizdati</b:Last>
            <b:First>Nida</b:First>
          </b:Person>
        </b:NameList>
      </b:Author>
    </b:Author>
    <b:Title>Problematika Guru Kelas dalam Melaksanakan Penilaian Autentik di SDN Hapalah I Kecamatan Banua Lawas Kabupaten Tabalong</b:Title>
    <b:JournalName>Al-Madrasah:Jurnal Ilmiah Pendidikan Madrasah Ibtidaiyah</b:JournalName>
    <b:Year>2019</b:Year>
    <b:Pages>103-104</b:Pages>
    <b:RefOrder>14</b:RefOrder>
  </b:Source>
  <b:Source>
    <b:Tag>Lex07</b:Tag>
    <b:SourceType>Book</b:SourceType>
    <b:Guid>{6852F7B8-68A4-44B6-B16A-20F7217EBDB7}</b:Guid>
    <b:Title>Metodologi Penelitian Kualitatif</b:Title>
    <b:Year>2007</b:Year>
    <b:Author>
      <b:Author>
        <b:NameList>
          <b:Person>
            <b:Last>Moleong</b:Last>
            <b:First>Lexy</b:First>
            <b:Middle>j</b:Middle>
          </b:Person>
        </b:NameList>
      </b:Author>
    </b:Author>
    <b:City>Bandung</b:City>
    <b:Publisher>PT. Remaja</b:Publisher>
    <b:RefOrder>15</b:RefOrder>
  </b:Source>
  <b:Source>
    <b:Tag>Sug07</b:Tag>
    <b:SourceType>Book</b:SourceType>
    <b:Guid>{E0F4FEDE-1277-4644-A4C9-B8B4F380336A}</b:Guid>
    <b:Author>
      <b:Author>
        <b:NameList>
          <b:Person>
            <b:Last>Sugiyono</b:Last>
          </b:Person>
        </b:NameList>
      </b:Author>
    </b:Author>
    <b:Title>Metode Penelitian Kuantitatif Kualitatif dan R&amp;D</b:Title>
    <b:Year>2007</b:Year>
    <b:City>Bandung</b:City>
    <b:Publisher>Alfabeta</b:Publisher>
    <b:RefOrder>16</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8B0DCD-9DD9-5941-AE32-911C48C2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2022-02-14T02:05:00Z</cp:lastPrinted>
  <dcterms:created xsi:type="dcterms:W3CDTF">2024-12-16T07:43:00Z</dcterms:created>
  <dcterms:modified xsi:type="dcterms:W3CDTF">2024-12-17T00:16:00Z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4d58d8b9-2a93-30b4-b9d7-ebd280a9ce74</vt:lpwstr>
  </property>
  <property fmtid="{D5CDD505-2E9C-101B-9397-08002B2CF9AE}" pid="24" name="Mendeley Citation Style_1">
    <vt:lpwstr>http://www.zotero.org/styles/apa</vt:lpwstr>
  </property>
  <property fmtid="{D5CDD505-2E9C-101B-9397-08002B2CF9AE}" pid="25" name="GrammarlyDocumentId">
    <vt:lpwstr>0386b5c584374ae77d3acc27cb438cca590666e8bccfacfff7c5850701c45e86</vt:lpwstr>
  </property>
</Properties>
</file>